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99" w:rsidRDefault="00026399" w:rsidP="0002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26399">
        <w:rPr>
          <w:rFonts w:ascii="Times New Roman" w:hAnsi="Times New Roman" w:cs="Times New Roman"/>
          <w:b/>
          <w:iCs/>
          <w:sz w:val="24"/>
          <w:szCs w:val="24"/>
        </w:rPr>
        <w:t>O’Connor D, Page MJ, Marshall SC, Massy-</w:t>
      </w:r>
      <w:proofErr w:type="spellStart"/>
      <w:r w:rsidRPr="00026399">
        <w:rPr>
          <w:rFonts w:ascii="Times New Roman" w:hAnsi="Times New Roman" w:cs="Times New Roman"/>
          <w:b/>
          <w:iCs/>
          <w:sz w:val="24"/>
          <w:szCs w:val="24"/>
        </w:rPr>
        <w:t>Westropp</w:t>
      </w:r>
      <w:proofErr w:type="spellEnd"/>
      <w:r w:rsidRPr="00026399">
        <w:rPr>
          <w:rFonts w:ascii="Times New Roman" w:hAnsi="Times New Roman" w:cs="Times New Roman"/>
          <w:b/>
          <w:iCs/>
          <w:sz w:val="24"/>
          <w:szCs w:val="24"/>
        </w:rPr>
        <w:t xml:space="preserve"> N. Ergonomic positioning or equip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ment for treating carpal tunnel </w:t>
      </w:r>
      <w:r w:rsidRPr="00026399">
        <w:rPr>
          <w:rFonts w:ascii="Times New Roman" w:hAnsi="Times New Roman" w:cs="Times New Roman"/>
          <w:b/>
          <w:iCs/>
          <w:sz w:val="24"/>
          <w:szCs w:val="24"/>
        </w:rPr>
        <w:t>syndrome.</w:t>
      </w:r>
      <w:proofErr w:type="gramEnd"/>
      <w:r w:rsidRPr="000263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026399">
        <w:rPr>
          <w:rFonts w:ascii="Times New Roman" w:hAnsi="Times New Roman" w:cs="Times New Roman"/>
          <w:b/>
          <w:i/>
          <w:iCs/>
          <w:sz w:val="24"/>
          <w:szCs w:val="24"/>
        </w:rPr>
        <w:t>Cochrane Database of Systematic Reviews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2012;</w:t>
      </w:r>
      <w:r w:rsidRPr="00026399">
        <w:rPr>
          <w:rFonts w:ascii="Times New Roman" w:hAnsi="Times New Roman" w:cs="Times New Roman"/>
          <w:b/>
          <w:iCs/>
          <w:sz w:val="24"/>
          <w:szCs w:val="24"/>
        </w:rPr>
        <w:t xml:space="preserve"> Issue 1.</w:t>
      </w:r>
      <w:proofErr w:type="gramEnd"/>
    </w:p>
    <w:p w:rsidR="00026399" w:rsidRPr="00913EB2" w:rsidRDefault="00201BFA" w:rsidP="00026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01BFA">
        <w:rPr>
          <w:rFonts w:ascii="Times New Roman" w:hAnsi="Times New Roman" w:cs="Times New Roman"/>
          <w:b/>
          <w:iCs/>
          <w:sz w:val="24"/>
          <w:szCs w:val="24"/>
        </w:rPr>
        <w:t xml:space="preserve">PMID: </w:t>
      </w:r>
      <w:bookmarkStart w:id="0" w:name="_GoBack"/>
      <w:r w:rsidRPr="00201BFA">
        <w:rPr>
          <w:rFonts w:ascii="Times New Roman" w:hAnsi="Times New Roman" w:cs="Times New Roman"/>
          <w:iCs/>
          <w:sz w:val="24"/>
          <w:szCs w:val="24"/>
        </w:rPr>
        <w:t>22259003</w:t>
      </w:r>
      <w:bookmarkEnd w:id="0"/>
    </w:p>
    <w:p w:rsidR="00E51490" w:rsidRDefault="00786B7A" w:rsidP="00DA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A9186B">
        <w:rPr>
          <w:rFonts w:ascii="Times New Roman" w:hAnsi="Times New Roman" w:cs="Times New Roman"/>
          <w:sz w:val="24"/>
          <w:szCs w:val="24"/>
        </w:rPr>
        <w:t xml:space="preserve"> 9-24</w:t>
      </w:r>
      <w:r w:rsidR="00E51490">
        <w:rPr>
          <w:rFonts w:ascii="Times New Roman" w:hAnsi="Times New Roman" w:cs="Times New Roman"/>
          <w:sz w:val="24"/>
          <w:szCs w:val="24"/>
        </w:rPr>
        <w:t>-15</w:t>
      </w:r>
    </w:p>
    <w:p w:rsidR="00786B7A" w:rsidRPr="00DA6192" w:rsidRDefault="00786B7A" w:rsidP="00DA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7E7AD9">
        <w:rPr>
          <w:rFonts w:ascii="Times New Roman" w:hAnsi="Times New Roman" w:cs="Times New Roman"/>
          <w:sz w:val="24"/>
          <w:szCs w:val="24"/>
        </w:rPr>
        <w:t>Cochrane Systematic Review (No meta-analysis)</w:t>
      </w:r>
    </w:p>
    <w:p w:rsidR="007E7AD9" w:rsidRDefault="00786B7A" w:rsidP="00DB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DB3AEA" w:rsidRPr="00DB3AEA">
        <w:rPr>
          <w:rFonts w:ascii="Times New Roman" w:hAnsi="Times New Roman" w:cs="Times New Roman"/>
          <w:sz w:val="24"/>
          <w:szCs w:val="24"/>
        </w:rPr>
        <w:t>To assess the effects of ergonomic positioning or equipment compared with no treatment, a placebo or an</w:t>
      </w:r>
      <w:r w:rsidR="00DB3AEA">
        <w:rPr>
          <w:rFonts w:ascii="Times New Roman" w:hAnsi="Times New Roman" w:cs="Times New Roman"/>
          <w:sz w:val="24"/>
          <w:szCs w:val="24"/>
        </w:rPr>
        <w:t xml:space="preserve">other non-surgical intervention </w:t>
      </w:r>
      <w:r w:rsidR="00DB3AEA" w:rsidRPr="00DB3AEA">
        <w:rPr>
          <w:rFonts w:ascii="Times New Roman" w:hAnsi="Times New Roman" w:cs="Times New Roman"/>
          <w:sz w:val="24"/>
          <w:szCs w:val="24"/>
        </w:rPr>
        <w:t xml:space="preserve">in people with </w:t>
      </w:r>
      <w:r w:rsidR="00DB3AEA">
        <w:rPr>
          <w:rFonts w:ascii="Times New Roman" w:hAnsi="Times New Roman" w:cs="Times New Roman"/>
          <w:sz w:val="24"/>
          <w:szCs w:val="24"/>
        </w:rPr>
        <w:t>carpal tunnel syndrome (</w:t>
      </w:r>
      <w:r w:rsidR="00DB3AEA" w:rsidRPr="00DB3AEA">
        <w:rPr>
          <w:rFonts w:ascii="Times New Roman" w:hAnsi="Times New Roman" w:cs="Times New Roman"/>
          <w:sz w:val="24"/>
          <w:szCs w:val="24"/>
        </w:rPr>
        <w:t>CTS</w:t>
      </w:r>
      <w:r w:rsidR="00DB3AEA">
        <w:rPr>
          <w:rFonts w:ascii="Times New Roman" w:hAnsi="Times New Roman" w:cs="Times New Roman"/>
          <w:sz w:val="24"/>
          <w:szCs w:val="24"/>
        </w:rPr>
        <w:t>)</w:t>
      </w:r>
      <w:r w:rsidR="00DB3AEA" w:rsidRPr="00DB3AEA">
        <w:rPr>
          <w:rFonts w:ascii="Times New Roman" w:hAnsi="Times New Roman" w:cs="Times New Roman"/>
          <w:sz w:val="24"/>
          <w:szCs w:val="24"/>
        </w:rPr>
        <w:t>.</w:t>
      </w:r>
    </w:p>
    <w:p w:rsidR="00DB3AEA" w:rsidRPr="007E7AD9" w:rsidRDefault="00DB3AEA" w:rsidP="00DB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F7" w:rsidRDefault="004B2DF7" w:rsidP="004B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A6192">
        <w:rPr>
          <w:rFonts w:ascii="Times New Roman" w:hAnsi="Times New Roman" w:cs="Times New Roman"/>
          <w:b/>
          <w:sz w:val="24"/>
          <w:szCs w:val="24"/>
        </w:rPr>
        <w:t>:</w:t>
      </w:r>
    </w:p>
    <w:p w:rsidR="002F29C2" w:rsidRPr="00534057" w:rsidRDefault="00A450FA" w:rsidP="00A450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Includes 2</w:t>
      </w:r>
      <w:r w:rsidR="003F11D7" w:rsidRPr="00A450FA">
        <w:rPr>
          <w:rFonts w:ascii="Times New Roman" w:hAnsi="Times New Roman" w:cs="Times New Roman"/>
          <w:sz w:val="24"/>
          <w:szCs w:val="24"/>
        </w:rPr>
        <w:t xml:space="preserve"> </w:t>
      </w:r>
      <w:r w:rsidRPr="00A450FA">
        <w:rPr>
          <w:rFonts w:ascii="Times New Roman" w:hAnsi="Times New Roman" w:cs="Times New Roman"/>
          <w:sz w:val="24"/>
          <w:szCs w:val="24"/>
        </w:rPr>
        <w:t>trials with a total of 105</w:t>
      </w:r>
      <w:r w:rsidR="003F11D7" w:rsidRPr="00A450FA">
        <w:rPr>
          <w:rFonts w:ascii="Times New Roman" w:hAnsi="Times New Roman" w:cs="Times New Roman"/>
          <w:sz w:val="24"/>
          <w:szCs w:val="24"/>
        </w:rPr>
        <w:t xml:space="preserve"> pa</w:t>
      </w:r>
      <w:r w:rsidRPr="00A450FA">
        <w:rPr>
          <w:rFonts w:ascii="Times New Roman" w:hAnsi="Times New Roman" w:cs="Times New Roman"/>
          <w:sz w:val="24"/>
          <w:szCs w:val="24"/>
        </w:rPr>
        <w:t>rticipant</w:t>
      </w:r>
      <w:r w:rsidR="003F11D7" w:rsidRPr="00A450FA">
        <w:rPr>
          <w:rFonts w:ascii="Times New Roman" w:hAnsi="Times New Roman" w:cs="Times New Roman"/>
          <w:sz w:val="24"/>
          <w:szCs w:val="24"/>
        </w:rPr>
        <w:t>s</w:t>
      </w:r>
      <w:r w:rsidRPr="00A450FA">
        <w:rPr>
          <w:rFonts w:ascii="Times New Roman" w:hAnsi="Times New Roman" w:cs="Times New Roman"/>
          <w:sz w:val="24"/>
          <w:szCs w:val="24"/>
        </w:rPr>
        <w:t xml:space="preserve"> comparing ergonomic versus placebo keyboards</w:t>
      </w:r>
      <w:r w:rsidR="003F11D7" w:rsidRPr="00A450FA">
        <w:rPr>
          <w:rFonts w:ascii="Times New Roman" w:hAnsi="Times New Roman" w:cs="Times New Roman"/>
          <w:sz w:val="24"/>
          <w:szCs w:val="24"/>
        </w:rPr>
        <w:t>.</w:t>
      </w:r>
      <w:r w:rsidR="002F29C2" w:rsidRPr="00A4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57" w:rsidRPr="00534057" w:rsidRDefault="00534057" w:rsidP="005340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057">
        <w:rPr>
          <w:rFonts w:ascii="Times New Roman" w:hAnsi="Times New Roman" w:cs="Times New Roman"/>
          <w:sz w:val="24"/>
          <w:szCs w:val="24"/>
        </w:rPr>
        <w:t>In one small trial (25 participants)</w:t>
      </w:r>
      <w:r w:rsidR="004311F3">
        <w:rPr>
          <w:rFonts w:ascii="Times New Roman" w:hAnsi="Times New Roman" w:cs="Times New Roman"/>
          <w:sz w:val="24"/>
          <w:szCs w:val="24"/>
        </w:rPr>
        <w:t>,</w:t>
      </w:r>
      <w:r w:rsidRPr="00534057">
        <w:rPr>
          <w:rFonts w:ascii="Times New Roman" w:hAnsi="Times New Roman" w:cs="Times New Roman"/>
          <w:sz w:val="24"/>
          <w:szCs w:val="24"/>
        </w:rPr>
        <w:t xml:space="preserve"> an ergonomic keyboard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057">
        <w:rPr>
          <w:rFonts w:ascii="Times New Roman" w:hAnsi="Times New Roman" w:cs="Times New Roman"/>
          <w:sz w:val="24"/>
          <w:szCs w:val="24"/>
        </w:rPr>
        <w:t>significantly reduced pain after 12 weeks (MD -2.40; 95% CI -4.45 to -0.35). The other trial (80 participants) reported no significant difference in pain severity after six months when using any of the three ergonomic keyboards versus a standard keyboard.</w:t>
      </w:r>
    </w:p>
    <w:p w:rsidR="006F4D6D" w:rsidRPr="004311F3" w:rsidRDefault="006F4D6D" w:rsidP="004311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057">
        <w:rPr>
          <w:rFonts w:ascii="Times New Roman" w:hAnsi="Times New Roman" w:cs="Times New Roman"/>
          <w:sz w:val="24"/>
          <w:szCs w:val="24"/>
        </w:rPr>
        <w:t>The authors conclude</w:t>
      </w:r>
      <w:r w:rsidR="009C27C2" w:rsidRPr="00534057">
        <w:rPr>
          <w:rFonts w:ascii="Times New Roman" w:hAnsi="Times New Roman" w:cs="Times New Roman"/>
          <w:sz w:val="24"/>
          <w:szCs w:val="24"/>
        </w:rPr>
        <w:t>d</w:t>
      </w:r>
      <w:r w:rsidRPr="00534057">
        <w:rPr>
          <w:rFonts w:ascii="Times New Roman" w:hAnsi="Times New Roman" w:cs="Times New Roman"/>
          <w:sz w:val="24"/>
          <w:szCs w:val="24"/>
        </w:rPr>
        <w:t xml:space="preserve"> that </w:t>
      </w:r>
      <w:r w:rsidR="004311F3">
        <w:rPr>
          <w:rFonts w:ascii="Times New Roman" w:hAnsi="Times New Roman" w:cs="Times New Roman"/>
          <w:sz w:val="24"/>
          <w:szCs w:val="24"/>
        </w:rPr>
        <w:t>t</w:t>
      </w:r>
      <w:r w:rsidR="00534057" w:rsidRPr="00534057">
        <w:rPr>
          <w:rFonts w:ascii="Times New Roman" w:hAnsi="Times New Roman" w:cs="Times New Roman"/>
          <w:sz w:val="24"/>
          <w:szCs w:val="24"/>
        </w:rPr>
        <w:t>here is insufficient evidence from</w:t>
      </w:r>
      <w:r w:rsidR="00534057">
        <w:rPr>
          <w:rFonts w:ascii="Times New Roman" w:hAnsi="Times New Roman" w:cs="Times New Roman"/>
          <w:sz w:val="24"/>
          <w:szCs w:val="24"/>
        </w:rPr>
        <w:t xml:space="preserve"> </w:t>
      </w:r>
      <w:r w:rsidR="00534057" w:rsidRPr="00534057">
        <w:rPr>
          <w:rFonts w:ascii="Times New Roman" w:hAnsi="Times New Roman" w:cs="Times New Roman"/>
          <w:sz w:val="24"/>
          <w:szCs w:val="24"/>
        </w:rPr>
        <w:t>the two studies in this review, which represent all the available evidence of</w:t>
      </w:r>
      <w:r w:rsidR="004311F3">
        <w:rPr>
          <w:rFonts w:ascii="Times New Roman" w:hAnsi="Times New Roman" w:cs="Times New Roman"/>
          <w:sz w:val="24"/>
          <w:szCs w:val="24"/>
        </w:rPr>
        <w:t xml:space="preserve"> </w:t>
      </w:r>
      <w:r w:rsidR="00534057" w:rsidRPr="004311F3">
        <w:rPr>
          <w:rFonts w:ascii="Times New Roman" w:hAnsi="Times New Roman" w:cs="Times New Roman"/>
          <w:sz w:val="24"/>
          <w:szCs w:val="24"/>
        </w:rPr>
        <w:t>sufficient quality for inclusion</w:t>
      </w:r>
      <w:r w:rsidR="0058624D">
        <w:rPr>
          <w:rFonts w:ascii="Times New Roman" w:hAnsi="Times New Roman" w:cs="Times New Roman"/>
          <w:sz w:val="24"/>
          <w:szCs w:val="24"/>
        </w:rPr>
        <w:t>,</w:t>
      </w:r>
      <w:r w:rsidR="004311F3" w:rsidRPr="004311F3">
        <w:rPr>
          <w:rFonts w:ascii="Times New Roman" w:hAnsi="Times New Roman" w:cs="Times New Roman"/>
          <w:sz w:val="24"/>
          <w:szCs w:val="24"/>
        </w:rPr>
        <w:t xml:space="preserve"> </w:t>
      </w:r>
      <w:r w:rsidR="004311F3" w:rsidRPr="00534057">
        <w:rPr>
          <w:rFonts w:ascii="Times New Roman" w:hAnsi="Times New Roman" w:cs="Times New Roman"/>
          <w:sz w:val="24"/>
          <w:szCs w:val="24"/>
        </w:rPr>
        <w:t>to determine whether ergonomic positioning or equipment is beneficial</w:t>
      </w:r>
      <w:r w:rsidR="004311F3">
        <w:rPr>
          <w:rFonts w:ascii="Times New Roman" w:hAnsi="Times New Roman" w:cs="Times New Roman"/>
          <w:sz w:val="24"/>
          <w:szCs w:val="24"/>
        </w:rPr>
        <w:t xml:space="preserve"> </w:t>
      </w:r>
      <w:r w:rsidR="004311F3" w:rsidRPr="004311F3">
        <w:rPr>
          <w:rFonts w:ascii="Times New Roman" w:hAnsi="Times New Roman" w:cs="Times New Roman"/>
          <w:sz w:val="24"/>
          <w:szCs w:val="24"/>
        </w:rPr>
        <w:t>or harmful for treating carpal tunnel syndrome.</w:t>
      </w:r>
      <w:r w:rsidR="004311F3">
        <w:rPr>
          <w:rFonts w:ascii="Times New Roman" w:hAnsi="Times New Roman" w:cs="Times New Roman"/>
          <w:sz w:val="24"/>
          <w:szCs w:val="24"/>
        </w:rPr>
        <w:t xml:space="preserve"> </w:t>
      </w:r>
      <w:r w:rsidR="004311F3" w:rsidRPr="004311F3">
        <w:rPr>
          <w:rFonts w:ascii="Times New Roman" w:hAnsi="Times New Roman" w:cs="Times New Roman"/>
          <w:sz w:val="24"/>
          <w:szCs w:val="24"/>
        </w:rPr>
        <w:t>T</w:t>
      </w:r>
      <w:r w:rsidR="00534057" w:rsidRPr="004311F3">
        <w:rPr>
          <w:rFonts w:ascii="Times New Roman" w:hAnsi="Times New Roman" w:cs="Times New Roman"/>
          <w:sz w:val="24"/>
          <w:szCs w:val="24"/>
        </w:rPr>
        <w:t>here is no strong evidence for or against the use of ergonomic keyboards for the treatment of CTS.</w:t>
      </w:r>
    </w:p>
    <w:p w:rsidR="004311F3" w:rsidRDefault="004311F3" w:rsidP="0043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50" w:rsidRDefault="004B2DF7" w:rsidP="0043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1F3">
        <w:rPr>
          <w:rFonts w:ascii="Times New Roman" w:hAnsi="Times New Roman" w:cs="Times New Roman"/>
          <w:b/>
          <w:sz w:val="24"/>
          <w:szCs w:val="24"/>
        </w:rPr>
        <w:t>Reasons not to Cite as E</w:t>
      </w:r>
      <w:r w:rsidR="00786B7A" w:rsidRPr="004311F3">
        <w:rPr>
          <w:rFonts w:ascii="Times New Roman" w:hAnsi="Times New Roman" w:cs="Times New Roman"/>
          <w:b/>
          <w:sz w:val="24"/>
          <w:szCs w:val="24"/>
        </w:rPr>
        <w:t>vidence:</w:t>
      </w:r>
    </w:p>
    <w:p w:rsidR="004311F3" w:rsidRDefault="004311F3" w:rsidP="0043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1F3" w:rsidRPr="00A764C0" w:rsidRDefault="004311F3" w:rsidP="00A764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C0">
        <w:rPr>
          <w:rFonts w:ascii="Times New Roman" w:hAnsi="Times New Roman" w:cs="Times New Roman"/>
          <w:sz w:val="24"/>
          <w:szCs w:val="24"/>
        </w:rPr>
        <w:t>Both trials were over 15 years old. Neither study assessed short-term overall improvement (the primary outcome), adverse effects</w:t>
      </w:r>
      <w:r w:rsidR="0026537E">
        <w:rPr>
          <w:rFonts w:ascii="Times New Roman" w:hAnsi="Times New Roman" w:cs="Times New Roman"/>
          <w:sz w:val="24"/>
          <w:szCs w:val="24"/>
        </w:rPr>
        <w:t>,</w:t>
      </w:r>
      <w:r w:rsidRPr="00A764C0">
        <w:rPr>
          <w:rFonts w:ascii="Times New Roman" w:hAnsi="Times New Roman" w:cs="Times New Roman"/>
          <w:sz w:val="24"/>
          <w:szCs w:val="24"/>
        </w:rPr>
        <w:t xml:space="preserve"> or need for surgery as outcomes.</w:t>
      </w:r>
    </w:p>
    <w:p w:rsidR="004311F3" w:rsidRPr="00A764C0" w:rsidRDefault="0058624D" w:rsidP="00A764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C0">
        <w:rPr>
          <w:rFonts w:ascii="Times New Roman" w:hAnsi="Times New Roman" w:cs="Times New Roman"/>
          <w:sz w:val="24"/>
          <w:szCs w:val="24"/>
        </w:rPr>
        <w:t xml:space="preserve">The present search went through June 2011. </w:t>
      </w:r>
    </w:p>
    <w:p w:rsidR="004311F3" w:rsidRPr="00A764C0" w:rsidRDefault="00A764C0" w:rsidP="00A764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4C0">
        <w:rPr>
          <w:rFonts w:ascii="Times New Roman" w:hAnsi="Times New Roman" w:cs="Times New Roman"/>
          <w:sz w:val="24"/>
          <w:szCs w:val="24"/>
        </w:rPr>
        <w:t>From these two small trials, t</w:t>
      </w:r>
      <w:r w:rsidR="004311F3" w:rsidRPr="00A764C0">
        <w:rPr>
          <w:rFonts w:ascii="Times New Roman" w:hAnsi="Times New Roman" w:cs="Times New Roman"/>
          <w:sz w:val="24"/>
          <w:szCs w:val="24"/>
        </w:rPr>
        <w:t xml:space="preserve">here is </w:t>
      </w:r>
      <w:r w:rsidR="00112BEB">
        <w:rPr>
          <w:rFonts w:ascii="Times New Roman" w:hAnsi="Times New Roman" w:cs="Times New Roman"/>
          <w:sz w:val="24"/>
          <w:szCs w:val="24"/>
        </w:rPr>
        <w:t xml:space="preserve">very </w:t>
      </w:r>
      <w:r w:rsidR="004311F3" w:rsidRPr="00A764C0">
        <w:rPr>
          <w:rFonts w:ascii="Times New Roman" w:hAnsi="Times New Roman" w:cs="Times New Roman"/>
          <w:sz w:val="24"/>
          <w:szCs w:val="24"/>
        </w:rPr>
        <w:t xml:space="preserve">limited and very low quality evidence comparing ergonomic versus </w:t>
      </w:r>
      <w:r w:rsidRPr="00A764C0">
        <w:rPr>
          <w:rFonts w:ascii="Times New Roman" w:hAnsi="Times New Roman" w:cs="Times New Roman"/>
          <w:sz w:val="24"/>
          <w:szCs w:val="24"/>
        </w:rPr>
        <w:t xml:space="preserve">a </w:t>
      </w:r>
      <w:r w:rsidR="004311F3" w:rsidRPr="00A764C0">
        <w:rPr>
          <w:rFonts w:ascii="Times New Roman" w:hAnsi="Times New Roman" w:cs="Times New Roman"/>
          <w:sz w:val="24"/>
          <w:szCs w:val="24"/>
        </w:rPr>
        <w:t>placebo keyboard</w:t>
      </w:r>
      <w:r w:rsidR="00112BEB">
        <w:rPr>
          <w:rFonts w:ascii="Times New Roman" w:hAnsi="Times New Roman" w:cs="Times New Roman"/>
          <w:sz w:val="24"/>
          <w:szCs w:val="24"/>
        </w:rPr>
        <w:t xml:space="preserve">. </w:t>
      </w:r>
      <w:r w:rsidR="0026537E">
        <w:rPr>
          <w:rFonts w:ascii="Times New Roman" w:hAnsi="Times New Roman" w:cs="Times New Roman"/>
          <w:sz w:val="24"/>
          <w:szCs w:val="24"/>
        </w:rPr>
        <w:t>N</w:t>
      </w:r>
      <w:r w:rsidR="004311F3" w:rsidRPr="00A764C0">
        <w:rPr>
          <w:rFonts w:ascii="Times New Roman" w:hAnsi="Times New Roman" w:cs="Times New Roman"/>
          <w:sz w:val="24"/>
          <w:szCs w:val="24"/>
        </w:rPr>
        <w:t>o primary outcome data and limited</w:t>
      </w:r>
      <w:r w:rsidRPr="00A764C0">
        <w:rPr>
          <w:rFonts w:ascii="Times New Roman" w:hAnsi="Times New Roman" w:cs="Times New Roman"/>
          <w:sz w:val="24"/>
          <w:szCs w:val="24"/>
        </w:rPr>
        <w:t xml:space="preserve"> </w:t>
      </w:r>
      <w:r w:rsidR="004311F3" w:rsidRPr="00A764C0">
        <w:rPr>
          <w:rFonts w:ascii="Times New Roman" w:hAnsi="Times New Roman" w:cs="Times New Roman"/>
          <w:sz w:val="24"/>
          <w:szCs w:val="24"/>
        </w:rPr>
        <w:t>data for secondary outcomes were available</w:t>
      </w:r>
      <w:r w:rsidRPr="00A764C0">
        <w:rPr>
          <w:rFonts w:ascii="Times New Roman" w:hAnsi="Times New Roman" w:cs="Times New Roman"/>
          <w:sz w:val="24"/>
          <w:szCs w:val="24"/>
        </w:rPr>
        <w:t>,</w:t>
      </w:r>
      <w:r w:rsidR="004311F3" w:rsidRPr="00A764C0">
        <w:rPr>
          <w:rFonts w:ascii="Times New Roman" w:hAnsi="Times New Roman" w:cs="Times New Roman"/>
          <w:sz w:val="24"/>
          <w:szCs w:val="24"/>
        </w:rPr>
        <w:t xml:space="preserve"> and no pooling</w:t>
      </w:r>
      <w:r w:rsidRPr="00A764C0">
        <w:rPr>
          <w:rFonts w:ascii="Times New Roman" w:hAnsi="Times New Roman" w:cs="Times New Roman"/>
          <w:sz w:val="24"/>
          <w:szCs w:val="24"/>
        </w:rPr>
        <w:t xml:space="preserve"> </w:t>
      </w:r>
      <w:r w:rsidR="004311F3" w:rsidRPr="00A764C0">
        <w:rPr>
          <w:rFonts w:ascii="Times New Roman" w:hAnsi="Times New Roman" w:cs="Times New Roman"/>
          <w:sz w:val="24"/>
          <w:szCs w:val="24"/>
        </w:rPr>
        <w:t>across studies was possible.</w:t>
      </w:r>
    </w:p>
    <w:p w:rsidR="004311F3" w:rsidRPr="00A764C0" w:rsidRDefault="004311F3" w:rsidP="00A764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4C0">
        <w:rPr>
          <w:rFonts w:ascii="Times New Roman" w:hAnsi="Times New Roman" w:cs="Times New Roman"/>
          <w:sz w:val="24"/>
          <w:szCs w:val="24"/>
        </w:rPr>
        <w:t>Overall the quality of the evidence was very low</w:t>
      </w:r>
      <w:r w:rsidR="00A764C0" w:rsidRPr="00A764C0">
        <w:rPr>
          <w:rFonts w:ascii="Times New Roman" w:hAnsi="Times New Roman" w:cs="Times New Roman"/>
          <w:sz w:val="24"/>
          <w:szCs w:val="24"/>
        </w:rPr>
        <w:t xml:space="preserve"> and methodologically flawed</w:t>
      </w:r>
      <w:r w:rsidRPr="00A764C0">
        <w:rPr>
          <w:rFonts w:ascii="Times New Roman" w:hAnsi="Times New Roman" w:cs="Times New Roman"/>
          <w:sz w:val="24"/>
          <w:szCs w:val="24"/>
        </w:rPr>
        <w:t>, as both trials had</w:t>
      </w:r>
      <w:r w:rsidR="00A764C0" w:rsidRPr="00A764C0">
        <w:rPr>
          <w:rFonts w:ascii="Times New Roman" w:hAnsi="Times New Roman" w:cs="Times New Roman"/>
          <w:sz w:val="24"/>
          <w:szCs w:val="24"/>
        </w:rPr>
        <w:t xml:space="preserve"> </w:t>
      </w:r>
      <w:r w:rsidRPr="00A764C0">
        <w:rPr>
          <w:rFonts w:ascii="Times New Roman" w:hAnsi="Times New Roman" w:cs="Times New Roman"/>
          <w:sz w:val="24"/>
          <w:szCs w:val="24"/>
        </w:rPr>
        <w:t>unclear allocation concealment, one trial did not blind participants</w:t>
      </w:r>
      <w:r w:rsidR="00A764C0" w:rsidRPr="00A764C0">
        <w:rPr>
          <w:rFonts w:ascii="Times New Roman" w:hAnsi="Times New Roman" w:cs="Times New Roman"/>
          <w:sz w:val="24"/>
          <w:szCs w:val="24"/>
        </w:rPr>
        <w:t xml:space="preserve"> </w:t>
      </w:r>
      <w:r w:rsidRPr="00A764C0">
        <w:rPr>
          <w:rFonts w:ascii="Times New Roman" w:hAnsi="Times New Roman" w:cs="Times New Roman"/>
          <w:sz w:val="24"/>
          <w:szCs w:val="24"/>
        </w:rPr>
        <w:t>and was at high risk of bias due to incomplete outcome data (</w:t>
      </w:r>
      <w:proofErr w:type="spellStart"/>
      <w:r w:rsidRPr="00A764C0">
        <w:rPr>
          <w:rFonts w:ascii="Times New Roman" w:hAnsi="Times New Roman" w:cs="Times New Roman"/>
          <w:sz w:val="24"/>
          <w:szCs w:val="24"/>
        </w:rPr>
        <w:t>Tittiranonda</w:t>
      </w:r>
      <w:proofErr w:type="spellEnd"/>
      <w:r w:rsidRPr="00A764C0">
        <w:rPr>
          <w:rFonts w:ascii="Times New Roman" w:hAnsi="Times New Roman" w:cs="Times New Roman"/>
          <w:sz w:val="24"/>
          <w:szCs w:val="24"/>
        </w:rPr>
        <w:t xml:space="preserve"> 1999), and both studies were at high risk of bias due</w:t>
      </w:r>
      <w:r w:rsidR="00A764C0" w:rsidRPr="00A764C0">
        <w:rPr>
          <w:rFonts w:ascii="Times New Roman" w:hAnsi="Times New Roman" w:cs="Times New Roman"/>
          <w:sz w:val="24"/>
          <w:szCs w:val="24"/>
        </w:rPr>
        <w:t xml:space="preserve"> </w:t>
      </w:r>
      <w:r w:rsidRPr="00A764C0">
        <w:rPr>
          <w:rFonts w:ascii="Times New Roman" w:hAnsi="Times New Roman" w:cs="Times New Roman"/>
          <w:sz w:val="24"/>
          <w:szCs w:val="24"/>
        </w:rPr>
        <w:t>to selective reporting of outcomes.</w:t>
      </w:r>
    </w:p>
    <w:p w:rsidR="0073372B" w:rsidRDefault="000A5BC5" w:rsidP="00A764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C0">
        <w:rPr>
          <w:rFonts w:ascii="Times New Roman" w:hAnsi="Times New Roman" w:cs="Times New Roman"/>
          <w:sz w:val="24"/>
          <w:szCs w:val="24"/>
        </w:rPr>
        <w:t>The quality of evidence available for the purpose of this review is very low. Because of the very low quality of the evidence and no outcome data on</w:t>
      </w:r>
      <w:r w:rsidR="00A764C0" w:rsidRPr="00A764C0">
        <w:rPr>
          <w:rFonts w:ascii="Times New Roman" w:hAnsi="Times New Roman" w:cs="Times New Roman"/>
          <w:sz w:val="24"/>
          <w:szCs w:val="24"/>
        </w:rPr>
        <w:t xml:space="preserve"> short-term overall improvement</w:t>
      </w:r>
      <w:r w:rsidRPr="00A764C0">
        <w:rPr>
          <w:rFonts w:ascii="Times New Roman" w:hAnsi="Times New Roman" w:cs="Times New Roman"/>
          <w:sz w:val="24"/>
          <w:szCs w:val="24"/>
        </w:rPr>
        <w:t>, we are uncertain about the magnitude of the effects</w:t>
      </w:r>
      <w:r w:rsidR="0026537E">
        <w:rPr>
          <w:rFonts w:ascii="Times New Roman" w:hAnsi="Times New Roman" w:cs="Times New Roman"/>
          <w:sz w:val="24"/>
          <w:szCs w:val="24"/>
        </w:rPr>
        <w:t xml:space="preserve"> and no useful conclusions can be drawn</w:t>
      </w:r>
      <w:r w:rsidRPr="00A764C0">
        <w:rPr>
          <w:rFonts w:ascii="Times New Roman" w:hAnsi="Times New Roman" w:cs="Times New Roman"/>
          <w:sz w:val="24"/>
          <w:szCs w:val="24"/>
        </w:rPr>
        <w:t>.</w:t>
      </w:r>
    </w:p>
    <w:p w:rsidR="00A764C0" w:rsidRPr="00A764C0" w:rsidRDefault="00A764C0" w:rsidP="00A764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5750" w:rsidRPr="00A764C0" w:rsidRDefault="00815750" w:rsidP="00815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4C0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815750" w:rsidRPr="0026537E" w:rsidRDefault="00C15B3C" w:rsidP="0026537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37E">
        <w:rPr>
          <w:rFonts w:ascii="Times New Roman" w:hAnsi="Times New Roman" w:cs="Times New Roman"/>
          <w:sz w:val="24"/>
          <w:szCs w:val="24"/>
        </w:rPr>
        <w:t>High</w:t>
      </w:r>
      <w:r w:rsidR="000A5BC5" w:rsidRPr="0026537E">
        <w:rPr>
          <w:rFonts w:ascii="Times New Roman" w:hAnsi="Times New Roman" w:cs="Times New Roman"/>
          <w:sz w:val="24"/>
          <w:szCs w:val="24"/>
        </w:rPr>
        <w:t xml:space="preserve"> quality Cochrane review </w:t>
      </w:r>
      <w:r w:rsidRPr="0026537E">
        <w:rPr>
          <w:rFonts w:ascii="Times New Roman" w:hAnsi="Times New Roman" w:cs="Times New Roman"/>
          <w:sz w:val="24"/>
          <w:szCs w:val="24"/>
        </w:rPr>
        <w:t xml:space="preserve">that shows there is inadequate evidence for the effectiveness </w:t>
      </w:r>
      <w:r w:rsidR="00815750" w:rsidRPr="0026537E">
        <w:rPr>
          <w:rFonts w:ascii="Times New Roman" w:hAnsi="Times New Roman" w:cs="Times New Roman"/>
          <w:sz w:val="24"/>
          <w:szCs w:val="24"/>
        </w:rPr>
        <w:t>of</w:t>
      </w:r>
      <w:r w:rsidR="000A5BC5" w:rsidRPr="0026537E">
        <w:rPr>
          <w:rFonts w:ascii="Times New Roman" w:hAnsi="Times New Roman" w:cs="Times New Roman"/>
          <w:sz w:val="24"/>
          <w:szCs w:val="24"/>
        </w:rPr>
        <w:t xml:space="preserve"> </w:t>
      </w:r>
      <w:r w:rsidR="0026537E" w:rsidRPr="0026537E">
        <w:rPr>
          <w:rFonts w:ascii="Times New Roman" w:hAnsi="Times New Roman" w:cs="Times New Roman"/>
          <w:sz w:val="24"/>
          <w:szCs w:val="24"/>
        </w:rPr>
        <w:t>using ergonomic keyboards for the treatment of carpal tunnel syndrome (CTS).</w:t>
      </w:r>
    </w:p>
    <w:p w:rsidR="00815750" w:rsidRPr="005446E1" w:rsidRDefault="00A764C0" w:rsidP="00544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Pr="00A764C0">
        <w:rPr>
          <w:rFonts w:ascii="Times New Roman" w:hAnsi="Times New Roman" w:cs="Times New Roman"/>
          <w:b/>
          <w:sz w:val="24"/>
          <w:szCs w:val="24"/>
        </w:rPr>
        <w:t>:</w:t>
      </w:r>
    </w:p>
    <w:p w:rsidR="005446E1" w:rsidRPr="005446E1" w:rsidRDefault="005446E1" w:rsidP="005446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6E1">
        <w:rPr>
          <w:rFonts w:ascii="Times New Roman" w:hAnsi="Times New Roman" w:cs="Times New Roman"/>
          <w:sz w:val="24"/>
          <w:szCs w:val="24"/>
        </w:rPr>
        <w:t>Rempel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5446E1">
        <w:rPr>
          <w:rFonts w:ascii="Times New Roman" w:hAnsi="Times New Roman" w:cs="Times New Roman"/>
          <w:sz w:val="24"/>
          <w:szCs w:val="24"/>
        </w:rPr>
        <w:t>Tittiranonda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446E1">
        <w:rPr>
          <w:rFonts w:ascii="Times New Roman" w:hAnsi="Times New Roman" w:cs="Times New Roman"/>
          <w:sz w:val="24"/>
          <w:szCs w:val="24"/>
        </w:rPr>
        <w:t>Burastero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446E1">
        <w:rPr>
          <w:rFonts w:ascii="Times New Roman" w:hAnsi="Times New Roman" w:cs="Times New Roman"/>
          <w:sz w:val="24"/>
          <w:szCs w:val="24"/>
        </w:rPr>
        <w:t>Hudes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M, So 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6E1">
        <w:rPr>
          <w:rFonts w:ascii="Times New Roman" w:hAnsi="Times New Roman" w:cs="Times New Roman"/>
          <w:sz w:val="24"/>
          <w:szCs w:val="24"/>
        </w:rPr>
        <w:t xml:space="preserve">Effect of keyboard </w:t>
      </w:r>
      <w:proofErr w:type="spellStart"/>
      <w:r w:rsidRPr="005446E1">
        <w:rPr>
          <w:rFonts w:ascii="Times New Roman" w:hAnsi="Times New Roman" w:cs="Times New Roman"/>
          <w:sz w:val="24"/>
          <w:szCs w:val="24"/>
        </w:rPr>
        <w:t>keyswitch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design on hand pain.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6E1">
        <w:rPr>
          <w:rFonts w:ascii="Times New Roman" w:hAnsi="Times New Roman" w:cs="Times New Roman"/>
          <w:sz w:val="24"/>
          <w:szCs w:val="24"/>
        </w:rPr>
        <w:t>of Occupational and Environmental Medicine 1999;</w:t>
      </w:r>
      <w:r w:rsidR="0026537E">
        <w:rPr>
          <w:rFonts w:ascii="Times New Roman" w:hAnsi="Times New Roman" w:cs="Times New Roman"/>
          <w:sz w:val="24"/>
          <w:szCs w:val="24"/>
        </w:rPr>
        <w:t xml:space="preserve"> </w:t>
      </w:r>
      <w:r w:rsidRPr="005446E1">
        <w:rPr>
          <w:rFonts w:ascii="Times New Roman" w:hAnsi="Times New Roman" w:cs="Times New Roman"/>
          <w:sz w:val="24"/>
          <w:szCs w:val="24"/>
        </w:rPr>
        <w:t>41(2):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6E1">
        <w:rPr>
          <w:rFonts w:ascii="Times New Roman" w:hAnsi="Times New Roman" w:cs="Times New Roman"/>
          <w:sz w:val="24"/>
          <w:szCs w:val="24"/>
        </w:rPr>
        <w:t>111–9. [PUBMED: 10029956]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6E1" w:rsidRPr="0026537E" w:rsidRDefault="005446E1" w:rsidP="002653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6E1">
        <w:rPr>
          <w:rFonts w:ascii="Times New Roman" w:hAnsi="Times New Roman" w:cs="Times New Roman"/>
          <w:sz w:val="24"/>
          <w:szCs w:val="24"/>
        </w:rPr>
        <w:t>Tittiranonda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446E1">
        <w:rPr>
          <w:rFonts w:ascii="Times New Roman" w:hAnsi="Times New Roman" w:cs="Times New Roman"/>
          <w:sz w:val="24"/>
          <w:szCs w:val="24"/>
        </w:rPr>
        <w:t>Rempel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D, Armstrong T, </w:t>
      </w:r>
      <w:proofErr w:type="spellStart"/>
      <w:r w:rsidRPr="005446E1">
        <w:rPr>
          <w:rFonts w:ascii="Times New Roman" w:hAnsi="Times New Roman" w:cs="Times New Roman"/>
          <w:sz w:val="24"/>
          <w:szCs w:val="24"/>
        </w:rPr>
        <w:t>Burastero</w:t>
      </w:r>
      <w:proofErr w:type="spellEnd"/>
      <w:r w:rsidRPr="005446E1">
        <w:rPr>
          <w:rFonts w:ascii="Times New Roman" w:hAnsi="Times New Roman" w:cs="Times New Roman"/>
          <w:sz w:val="24"/>
          <w:szCs w:val="24"/>
        </w:rPr>
        <w:t xml:space="preserve"> S.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6E1">
        <w:rPr>
          <w:rFonts w:ascii="Times New Roman" w:hAnsi="Times New Roman" w:cs="Times New Roman"/>
          <w:sz w:val="24"/>
          <w:szCs w:val="24"/>
        </w:rPr>
        <w:t>of four computer keyboards in computer users with upper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6E1">
        <w:rPr>
          <w:rFonts w:ascii="Times New Roman" w:hAnsi="Times New Roman" w:cs="Times New Roman"/>
          <w:sz w:val="24"/>
          <w:szCs w:val="24"/>
        </w:rPr>
        <w:t>extremity musculoskeletal disorders. American Journal</w:t>
      </w:r>
      <w:r w:rsidR="0026537E">
        <w:rPr>
          <w:rFonts w:ascii="Times New Roman" w:hAnsi="Times New Roman" w:cs="Times New Roman"/>
          <w:sz w:val="24"/>
          <w:szCs w:val="24"/>
        </w:rPr>
        <w:t xml:space="preserve"> </w:t>
      </w:r>
      <w:r w:rsidRPr="0026537E">
        <w:rPr>
          <w:rFonts w:ascii="Times New Roman" w:hAnsi="Times New Roman" w:cs="Times New Roman"/>
          <w:sz w:val="24"/>
          <w:szCs w:val="24"/>
        </w:rPr>
        <w:t>of Industrial Medicine 1999;</w:t>
      </w:r>
      <w:r w:rsidR="0026537E">
        <w:rPr>
          <w:rFonts w:ascii="Times New Roman" w:hAnsi="Times New Roman" w:cs="Times New Roman"/>
          <w:sz w:val="24"/>
          <w:szCs w:val="24"/>
        </w:rPr>
        <w:t xml:space="preserve"> </w:t>
      </w:r>
      <w:r w:rsidRPr="0026537E">
        <w:rPr>
          <w:rFonts w:ascii="Times New Roman" w:hAnsi="Times New Roman" w:cs="Times New Roman"/>
          <w:sz w:val="24"/>
          <w:szCs w:val="24"/>
        </w:rPr>
        <w:t xml:space="preserve">35(6):647–61. </w:t>
      </w:r>
    </w:p>
    <w:p w:rsidR="00A764C0" w:rsidRPr="00A764C0" w:rsidRDefault="00A764C0" w:rsidP="005446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3C" w:rsidRDefault="00C15B3C" w:rsidP="0081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650" w:rsidRDefault="00557650" w:rsidP="0055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E1" w:rsidRPr="00815750" w:rsidRDefault="0054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6E1" w:rsidRPr="0081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7C7"/>
    <w:multiLevelType w:val="hybridMultilevel"/>
    <w:tmpl w:val="9C641BEC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834DA"/>
    <w:multiLevelType w:val="hybridMultilevel"/>
    <w:tmpl w:val="182E00DE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232F9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C7FC8"/>
    <w:multiLevelType w:val="hybridMultilevel"/>
    <w:tmpl w:val="CB08986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6003"/>
    <w:multiLevelType w:val="hybridMultilevel"/>
    <w:tmpl w:val="619AD98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4C7D"/>
    <w:multiLevelType w:val="hybridMultilevel"/>
    <w:tmpl w:val="1C0EB23E"/>
    <w:lvl w:ilvl="0" w:tplc="22F2F4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83CED"/>
    <w:multiLevelType w:val="hybridMultilevel"/>
    <w:tmpl w:val="4072B08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7F9D"/>
    <w:multiLevelType w:val="hybridMultilevel"/>
    <w:tmpl w:val="FB721218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AB519E"/>
    <w:multiLevelType w:val="hybridMultilevel"/>
    <w:tmpl w:val="D0549C6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1BB"/>
    <w:multiLevelType w:val="hybridMultilevel"/>
    <w:tmpl w:val="9E6E4970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26399"/>
    <w:rsid w:val="0006298E"/>
    <w:rsid w:val="000A5BC5"/>
    <w:rsid w:val="000D4973"/>
    <w:rsid w:val="00105BCB"/>
    <w:rsid w:val="00112BEB"/>
    <w:rsid w:val="00117938"/>
    <w:rsid w:val="00201BFA"/>
    <w:rsid w:val="0026537E"/>
    <w:rsid w:val="002F29C2"/>
    <w:rsid w:val="003338E2"/>
    <w:rsid w:val="003D0D3E"/>
    <w:rsid w:val="003F11D7"/>
    <w:rsid w:val="00400AD8"/>
    <w:rsid w:val="004311F3"/>
    <w:rsid w:val="004B2DF7"/>
    <w:rsid w:val="00521C76"/>
    <w:rsid w:val="00534057"/>
    <w:rsid w:val="005446E1"/>
    <w:rsid w:val="00557650"/>
    <w:rsid w:val="0058624D"/>
    <w:rsid w:val="00592BFF"/>
    <w:rsid w:val="005C4A66"/>
    <w:rsid w:val="00612E10"/>
    <w:rsid w:val="006237CF"/>
    <w:rsid w:val="00642BB4"/>
    <w:rsid w:val="006643C8"/>
    <w:rsid w:val="006F4D6D"/>
    <w:rsid w:val="0073372B"/>
    <w:rsid w:val="00782E30"/>
    <w:rsid w:val="00786B7A"/>
    <w:rsid w:val="00787E28"/>
    <w:rsid w:val="007E7AD9"/>
    <w:rsid w:val="00815750"/>
    <w:rsid w:val="00847F5F"/>
    <w:rsid w:val="00877E11"/>
    <w:rsid w:val="008B0450"/>
    <w:rsid w:val="008B787D"/>
    <w:rsid w:val="00913EB2"/>
    <w:rsid w:val="0097274C"/>
    <w:rsid w:val="0098713D"/>
    <w:rsid w:val="00992524"/>
    <w:rsid w:val="009C27C2"/>
    <w:rsid w:val="009C7EAB"/>
    <w:rsid w:val="00A450FA"/>
    <w:rsid w:val="00A764C0"/>
    <w:rsid w:val="00A9186B"/>
    <w:rsid w:val="00B607FE"/>
    <w:rsid w:val="00B66E04"/>
    <w:rsid w:val="00B977F3"/>
    <w:rsid w:val="00BE47D7"/>
    <w:rsid w:val="00C15B3C"/>
    <w:rsid w:val="00C32B59"/>
    <w:rsid w:val="00CE05F3"/>
    <w:rsid w:val="00D0546E"/>
    <w:rsid w:val="00D2669C"/>
    <w:rsid w:val="00D554BD"/>
    <w:rsid w:val="00DA17B7"/>
    <w:rsid w:val="00DA6192"/>
    <w:rsid w:val="00DB3AEA"/>
    <w:rsid w:val="00E04649"/>
    <w:rsid w:val="00E06CC8"/>
    <w:rsid w:val="00E51490"/>
    <w:rsid w:val="00E874E2"/>
    <w:rsid w:val="00EA686A"/>
    <w:rsid w:val="00EB0730"/>
    <w:rsid w:val="00E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6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8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61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3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10</cp:revision>
  <cp:lastPrinted>2015-10-05T17:54:00Z</cp:lastPrinted>
  <dcterms:created xsi:type="dcterms:W3CDTF">2015-10-05T21:29:00Z</dcterms:created>
  <dcterms:modified xsi:type="dcterms:W3CDTF">2015-10-27T20:37:00Z</dcterms:modified>
</cp:coreProperties>
</file>