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6"/>
        </w:rPr>
      </w:pPr>
    </w:p>
    <w:p>
      <w:pPr>
        <w:pStyle w:val="BodyText"/>
        <w:spacing w:before="5"/>
        <w:rPr>
          <w:sz w:val="31"/>
        </w:rPr>
      </w:pPr>
    </w:p>
    <w:p>
      <w:pPr>
        <w:pStyle w:val="Heading3"/>
        <w:numPr>
          <w:ilvl w:val="0"/>
          <w:numId w:val="1"/>
        </w:numPr>
        <w:tabs>
          <w:tab w:pos="520" w:val="left" w:leader="none"/>
        </w:tabs>
        <w:spacing w:line="240" w:lineRule="auto" w:before="0" w:after="0"/>
        <w:ind w:left="520" w:right="0" w:hanging="300"/>
        <w:jc w:val="left"/>
      </w:pPr>
      <w:r>
        <w:rPr/>
        <w:t>Activities of Daily</w:t>
      </w:r>
      <w:r>
        <w:rPr>
          <w:spacing w:val="-12"/>
        </w:rPr>
        <w:t> </w:t>
      </w:r>
      <w:r>
        <w:rPr/>
        <w:t>Living</w:t>
      </w:r>
    </w:p>
    <w:p>
      <w:pPr>
        <w:spacing w:before="58"/>
        <w:ind w:left="220" w:right="0" w:firstLine="0"/>
        <w:jc w:val="left"/>
        <w:rPr>
          <w:b/>
          <w:sz w:val="32"/>
        </w:rPr>
      </w:pPr>
      <w:r>
        <w:rPr/>
        <w:br w:type="column"/>
      </w:r>
      <w:r>
        <w:rPr>
          <w:b/>
          <w:sz w:val="32"/>
        </w:rPr>
        <w:t>Areas of Function</w:t>
      </w:r>
    </w:p>
    <w:p>
      <w:pPr>
        <w:spacing w:after="0"/>
        <w:jc w:val="left"/>
        <w:rPr>
          <w:sz w:val="32"/>
        </w:rPr>
        <w:sectPr>
          <w:type w:val="continuous"/>
          <w:pgSz w:w="12240" w:h="15840"/>
          <w:pgMar w:top="580" w:bottom="280" w:left="500" w:right="460"/>
          <w:pgBorders w:offsetFrom="page">
            <w:top w:val="single" w:color="000000" w:space="16" w:sz="8"/>
            <w:left w:val="single" w:color="000000" w:space="17" w:sz="8"/>
            <w:bottom w:val="single" w:color="000000" w:space="16" w:sz="8"/>
            <w:right w:val="single" w:color="000000" w:space="17" w:sz="8"/>
          </w:pgBorders>
          <w:cols w:num="2" w:equalWidth="0">
            <w:col w:w="3112" w:space="1461"/>
            <w:col w:w="6707"/>
          </w:cols>
        </w:sectPr>
      </w:pPr>
    </w:p>
    <w:p>
      <w:pPr>
        <w:pStyle w:val="BodyText"/>
        <w:spacing w:line="40" w:lineRule="exact"/>
        <w:ind w:left="500"/>
        <w:rPr>
          <w:sz w:val="4"/>
        </w:rPr>
      </w:pPr>
      <w:r>
        <w:rPr>
          <w:position w:val="0"/>
          <w:sz w:val="4"/>
        </w:rPr>
        <w:pict>
          <v:group style="width:139.7pt;height:2pt;mso-position-horizontal-relative:char;mso-position-vertical-relative:line" coordorigin="0,0" coordsize="2794,40">
            <v:line style="position:absolute" from="0,20" to="2793,20" stroked="true" strokeweight="2pt" strokecolor="#000000">
              <v:stroke dashstyle="solid"/>
            </v:line>
          </v:group>
        </w:pict>
      </w:r>
      <w:r>
        <w:rPr>
          <w:position w:val="0"/>
          <w:sz w:val="4"/>
        </w:rPr>
      </w:r>
    </w:p>
    <w:p>
      <w:pPr>
        <w:pStyle w:val="BodyText"/>
        <w:spacing w:line="249" w:lineRule="auto" w:before="52"/>
        <w:ind w:left="460" w:right="495"/>
        <w:jc w:val="both"/>
      </w:pPr>
      <w:r>
        <w:rPr>
          <w:i/>
        </w:rPr>
        <w:t>Sexual Function: </w:t>
      </w:r>
      <w:r>
        <w:rPr/>
        <w:t>Scoring categories 5 and 6 are not available because the maximum impairment allowed per the AMA Guides for total loss of sexual function is 30% for a male less than 40 years of age; 20% for a male 40 or older.</w:t>
      </w:r>
    </w:p>
    <w:p>
      <w:pPr>
        <w:pStyle w:val="BodyText"/>
        <w:spacing w:line="249" w:lineRule="auto" w:before="123"/>
        <w:ind w:left="460" w:right="496"/>
        <w:jc w:val="both"/>
      </w:pPr>
      <w:r>
        <w:rPr>
          <w:i/>
        </w:rPr>
        <w:t>Sleep: </w:t>
      </w:r>
      <w:r>
        <w:rPr/>
        <w:t>Scoring categories 5 and 6 are not available because the AMA Guides allow a maximum of 50% impairment</w:t>
      </w:r>
      <w:r>
        <w:rPr>
          <w:spacing w:val="-13"/>
        </w:rPr>
        <w:t> </w:t>
      </w:r>
      <w:r>
        <w:rPr/>
        <w:t>for</w:t>
      </w:r>
      <w:r>
        <w:rPr>
          <w:spacing w:val="-12"/>
        </w:rPr>
        <w:t> </w:t>
      </w:r>
      <w:r>
        <w:rPr/>
        <w:t>sleep</w:t>
      </w:r>
      <w:r>
        <w:rPr>
          <w:spacing w:val="-13"/>
        </w:rPr>
        <w:t> </w:t>
      </w:r>
      <w:r>
        <w:rPr/>
        <w:t>or</w:t>
      </w:r>
      <w:r>
        <w:rPr>
          <w:spacing w:val="-12"/>
        </w:rPr>
        <w:t> </w:t>
      </w:r>
      <w:r>
        <w:rPr/>
        <w:t>arousal</w:t>
      </w:r>
      <w:r>
        <w:rPr>
          <w:spacing w:val="-13"/>
        </w:rPr>
        <w:t> </w:t>
      </w:r>
      <w:r>
        <w:rPr/>
        <w:t>disorders.</w:t>
      </w:r>
      <w:r>
        <w:rPr>
          <w:spacing w:val="-16"/>
        </w:rPr>
        <w:t> </w:t>
      </w:r>
      <w:r>
        <w:rPr>
          <w:spacing w:val="-9"/>
        </w:rPr>
        <w:t>To</w:t>
      </w:r>
      <w:r>
        <w:rPr>
          <w:spacing w:val="-13"/>
        </w:rPr>
        <w:t> </w:t>
      </w:r>
      <w:r>
        <w:rPr/>
        <w:t>reach</w:t>
      </w:r>
      <w:r>
        <w:rPr>
          <w:spacing w:val="-12"/>
        </w:rPr>
        <w:t> </w:t>
      </w:r>
      <w:r>
        <w:rPr/>
        <w:t>a</w:t>
      </w:r>
      <w:r>
        <w:rPr>
          <w:spacing w:val="-12"/>
        </w:rPr>
        <w:t> </w:t>
      </w:r>
      <w:r>
        <w:rPr/>
        <w:t>20%</w:t>
      </w:r>
      <w:r>
        <w:rPr>
          <w:spacing w:val="-13"/>
        </w:rPr>
        <w:t> </w:t>
      </w:r>
      <w:r>
        <w:rPr/>
        <w:t>rating</w:t>
      </w:r>
      <w:r>
        <w:rPr>
          <w:spacing w:val="-12"/>
        </w:rPr>
        <w:t> </w:t>
      </w:r>
      <w:r>
        <w:rPr/>
        <w:t>the</w:t>
      </w:r>
      <w:r>
        <w:rPr>
          <w:spacing w:val="-13"/>
        </w:rPr>
        <w:t> </w:t>
      </w:r>
      <w:r>
        <w:rPr/>
        <w:t>activities</w:t>
      </w:r>
      <w:r>
        <w:rPr>
          <w:spacing w:val="-12"/>
        </w:rPr>
        <w:t> </w:t>
      </w:r>
      <w:r>
        <w:rPr/>
        <w:t>of</w:t>
      </w:r>
      <w:r>
        <w:rPr>
          <w:spacing w:val="-13"/>
        </w:rPr>
        <w:t> </w:t>
      </w:r>
      <w:r>
        <w:rPr/>
        <w:t>daily</w:t>
      </w:r>
      <w:r>
        <w:rPr>
          <w:spacing w:val="-12"/>
        </w:rPr>
        <w:t> </w:t>
      </w:r>
      <w:r>
        <w:rPr/>
        <w:t>living</w:t>
      </w:r>
      <w:r>
        <w:rPr>
          <w:spacing w:val="-12"/>
        </w:rPr>
        <w:t> </w:t>
      </w:r>
      <w:r>
        <w:rPr/>
        <w:t>must</w:t>
      </w:r>
      <w:r>
        <w:rPr>
          <w:spacing w:val="-13"/>
        </w:rPr>
        <w:t> </w:t>
      </w:r>
      <w:r>
        <w:rPr/>
        <w:t>be</w:t>
      </w:r>
      <w:r>
        <w:rPr>
          <w:spacing w:val="-12"/>
        </w:rPr>
        <w:t> </w:t>
      </w:r>
      <w:r>
        <w:rPr/>
        <w:t>affected to the extent that supervision is required in some areas. </w:t>
      </w:r>
      <w:r>
        <w:rPr>
          <w:spacing w:val="-9"/>
        </w:rPr>
        <w:t>To </w:t>
      </w:r>
      <w:r>
        <w:rPr/>
        <w:t>reach a 50% rating, supervision by caretakers is required.</w:t>
      </w:r>
    </w:p>
    <w:p>
      <w:pPr>
        <w:pStyle w:val="Heading3"/>
        <w:numPr>
          <w:ilvl w:val="0"/>
          <w:numId w:val="1"/>
        </w:numPr>
        <w:tabs>
          <w:tab w:pos="520" w:val="left" w:leader="none"/>
        </w:tabs>
        <w:spacing w:line="240" w:lineRule="auto" w:before="124" w:after="8"/>
        <w:ind w:left="520" w:right="0" w:hanging="300"/>
        <w:jc w:val="left"/>
      </w:pPr>
      <w:r>
        <w:rPr/>
        <w:t>Social</w:t>
      </w:r>
      <w:r>
        <w:rPr>
          <w:spacing w:val="-2"/>
        </w:rPr>
        <w:t> </w:t>
      </w:r>
      <w:r>
        <w:rPr/>
        <w:t>Functioning</w:t>
      </w:r>
    </w:p>
    <w:p>
      <w:pPr>
        <w:pStyle w:val="BodyText"/>
        <w:spacing w:line="40" w:lineRule="exact"/>
        <w:ind w:left="500"/>
        <w:rPr>
          <w:sz w:val="4"/>
        </w:rPr>
      </w:pPr>
      <w:r>
        <w:rPr>
          <w:position w:val="0"/>
          <w:sz w:val="4"/>
        </w:rPr>
        <w:pict>
          <v:group style="width:107.7pt;height:2pt;mso-position-horizontal-relative:char;mso-position-vertical-relative:line" coordorigin="0,0" coordsize="2154,40">
            <v:line style="position:absolute" from="0,20" to="2154,20" stroked="true" strokeweight="2pt" strokecolor="#000000">
              <v:stroke dashstyle="solid"/>
            </v:line>
          </v:group>
        </w:pict>
      </w:r>
      <w:r>
        <w:rPr>
          <w:position w:val="0"/>
          <w:sz w:val="4"/>
        </w:rPr>
      </w:r>
    </w:p>
    <w:p>
      <w:pPr>
        <w:pStyle w:val="BodyText"/>
        <w:spacing w:line="249" w:lineRule="auto" w:before="43"/>
        <w:ind w:left="460" w:right="495"/>
        <w:jc w:val="both"/>
      </w:pPr>
      <w:r>
        <w:rPr/>
        <w:t>Social functioning refers to an individual’s capacity to interact appropriately and communicate effectively with other individuals. Social functioning includes the ability to get along with others, such as with family members, friends, neighbors, grocery clerks, landlords or bus drivers. Impaired social functioning may be demonstrated by a history of altercations, evictions, firings, fear of strangers, avoidance of interpersonal relationships, social isolation, etc. Strength in social functioning may be documented by an individual’s ability to initiate social contacts with others, communicate clearly with others, interact and participate in group</w:t>
      </w:r>
      <w:r>
        <w:rPr>
          <w:spacing w:val="-19"/>
        </w:rPr>
        <w:t> </w:t>
      </w:r>
      <w:r>
        <w:rPr/>
        <w:t>activities,</w:t>
      </w:r>
      <w:r>
        <w:rPr>
          <w:spacing w:val="-19"/>
        </w:rPr>
        <w:t> </w:t>
      </w:r>
      <w:r>
        <w:rPr/>
        <w:t>etc.</w:t>
      </w:r>
      <w:r>
        <w:rPr>
          <w:spacing w:val="-19"/>
        </w:rPr>
        <w:t> </w:t>
      </w:r>
      <w:r>
        <w:rPr/>
        <w:t>Cooperative</w:t>
      </w:r>
      <w:r>
        <w:rPr>
          <w:spacing w:val="-18"/>
        </w:rPr>
        <w:t> </w:t>
      </w:r>
      <w:r>
        <w:rPr/>
        <w:t>behaviors,</w:t>
      </w:r>
      <w:r>
        <w:rPr>
          <w:spacing w:val="-19"/>
        </w:rPr>
        <w:t> </w:t>
      </w:r>
      <w:r>
        <w:rPr/>
        <w:t>consideration</w:t>
      </w:r>
      <w:r>
        <w:rPr>
          <w:spacing w:val="-19"/>
        </w:rPr>
        <w:t> </w:t>
      </w:r>
      <w:r>
        <w:rPr/>
        <w:t>for</w:t>
      </w:r>
      <w:r>
        <w:rPr>
          <w:spacing w:val="-18"/>
        </w:rPr>
        <w:t> </w:t>
      </w:r>
      <w:r>
        <w:rPr/>
        <w:t>others,</w:t>
      </w:r>
      <w:r>
        <w:rPr>
          <w:spacing w:val="-19"/>
        </w:rPr>
        <w:t> </w:t>
      </w:r>
      <w:r>
        <w:rPr/>
        <w:t>awareness</w:t>
      </w:r>
      <w:r>
        <w:rPr>
          <w:spacing w:val="-19"/>
        </w:rPr>
        <w:t> </w:t>
      </w:r>
      <w:r>
        <w:rPr/>
        <w:t>of</w:t>
      </w:r>
      <w:r>
        <w:rPr>
          <w:spacing w:val="-18"/>
        </w:rPr>
        <w:t> </w:t>
      </w:r>
      <w:r>
        <w:rPr/>
        <w:t>others’</w:t>
      </w:r>
      <w:r>
        <w:rPr>
          <w:spacing w:val="-37"/>
        </w:rPr>
        <w:t> </w:t>
      </w:r>
      <w:r>
        <w:rPr/>
        <w:t>feelings,</w:t>
      </w:r>
      <w:r>
        <w:rPr>
          <w:spacing w:val="-19"/>
        </w:rPr>
        <w:t> </w:t>
      </w:r>
      <w:r>
        <w:rPr/>
        <w:t>and</w:t>
      </w:r>
      <w:r>
        <w:rPr>
          <w:spacing w:val="-18"/>
        </w:rPr>
        <w:t> </w:t>
      </w:r>
      <w:r>
        <w:rPr/>
        <w:t>social maturity also need to be considered. Social functioning in work situations may involve interactions with the public, responding appropriately to persons in authority, such as supervisors, or cooperative behaviors involving co-workers.</w:t>
      </w:r>
    </w:p>
    <w:p>
      <w:pPr>
        <w:pStyle w:val="BodyText"/>
        <w:spacing w:line="249" w:lineRule="auto" w:before="130"/>
        <w:ind w:left="460" w:right="497"/>
        <w:jc w:val="both"/>
      </w:pPr>
      <w:r>
        <w:rPr/>
        <w:t>Again, it is not the number of areas in which social functioning is impaired, but the overall degree of interference with a particular functional area or combination of such areas of functioning. For example,      a person who is highly antagonistic, uncooperative, or hostile, but is tolerated by local storekeepers may nevertheless have marked restrictions in social functioning because that behavior is not acceptable in other social contexts, such as work. (AMA Guides, 3rd Edition (revised), p.</w:t>
      </w:r>
      <w:r>
        <w:rPr>
          <w:spacing w:val="-22"/>
        </w:rPr>
        <w:t> </w:t>
      </w:r>
      <w:r>
        <w:rPr/>
        <w:t>237)</w:t>
      </w:r>
    </w:p>
    <w:p>
      <w:pPr>
        <w:pStyle w:val="Heading3"/>
        <w:numPr>
          <w:ilvl w:val="0"/>
          <w:numId w:val="1"/>
        </w:numPr>
        <w:tabs>
          <w:tab w:pos="520" w:val="left" w:leader="none"/>
        </w:tabs>
        <w:spacing w:line="240" w:lineRule="auto" w:before="125" w:after="9"/>
        <w:ind w:left="520" w:right="0" w:hanging="300"/>
        <w:jc w:val="left"/>
      </w:pPr>
      <w:r>
        <w:rPr/>
        <w:t>Thinking, Concentration and</w:t>
      </w:r>
      <w:r>
        <w:rPr>
          <w:spacing w:val="-2"/>
        </w:rPr>
        <w:t> </w:t>
      </w:r>
      <w:r>
        <w:rPr/>
        <w:t>Judgment</w:t>
      </w:r>
    </w:p>
    <w:p>
      <w:pPr>
        <w:pStyle w:val="BodyText"/>
        <w:spacing w:line="40" w:lineRule="exact"/>
        <w:ind w:left="500"/>
        <w:rPr>
          <w:sz w:val="4"/>
        </w:rPr>
      </w:pPr>
      <w:r>
        <w:rPr>
          <w:position w:val="0"/>
          <w:sz w:val="4"/>
        </w:rPr>
        <w:pict>
          <v:group style="width:216.05pt;height:2pt;mso-position-horizontal-relative:char;mso-position-vertical-relative:line" coordorigin="0,0" coordsize="4321,40">
            <v:line style="position:absolute" from="0,20" to="4321,20" stroked="true" strokeweight="2pt" strokecolor="#000000">
              <v:stroke dashstyle="solid"/>
            </v:line>
          </v:group>
        </w:pict>
      </w:r>
      <w:r>
        <w:rPr>
          <w:position w:val="0"/>
          <w:sz w:val="4"/>
        </w:rPr>
      </w:r>
    </w:p>
    <w:p>
      <w:pPr>
        <w:pStyle w:val="BodyText"/>
        <w:spacing w:line="249" w:lineRule="auto" w:before="43"/>
        <w:ind w:left="460" w:right="494"/>
        <w:jc w:val="both"/>
      </w:pPr>
      <w:r>
        <w:rPr/>
        <w:t>Thinking, concentration, and judgment refer to the ability to sustain focused attention sufficiently long to permit the timely completion of tasks and to make reasoned or logical decisions as to alternative courses of action. Deficiencies in concentration and judgment are best observed in work and work-like settings. Major impairment in this area can often be assessed through direct psychiatric examination and/or psychological testing,</w:t>
      </w:r>
      <w:r>
        <w:rPr>
          <w:spacing w:val="-7"/>
        </w:rPr>
        <w:t> </w:t>
      </w:r>
      <w:r>
        <w:rPr/>
        <w:t>although</w:t>
      </w:r>
      <w:r>
        <w:rPr>
          <w:spacing w:val="-7"/>
        </w:rPr>
        <w:t> </w:t>
      </w:r>
      <w:r>
        <w:rPr/>
        <w:t>mental</w:t>
      </w:r>
      <w:r>
        <w:rPr>
          <w:spacing w:val="-6"/>
        </w:rPr>
        <w:t> </w:t>
      </w:r>
      <w:r>
        <w:rPr/>
        <w:t>status</w:t>
      </w:r>
      <w:r>
        <w:rPr>
          <w:spacing w:val="-7"/>
        </w:rPr>
        <w:t> </w:t>
      </w:r>
      <w:r>
        <w:rPr/>
        <w:t>examination</w:t>
      </w:r>
      <w:r>
        <w:rPr>
          <w:spacing w:val="-7"/>
        </w:rPr>
        <w:t> </w:t>
      </w:r>
      <w:r>
        <w:rPr/>
        <w:t>or</w:t>
      </w:r>
      <w:r>
        <w:rPr>
          <w:spacing w:val="-6"/>
        </w:rPr>
        <w:t> </w:t>
      </w:r>
      <w:r>
        <w:rPr/>
        <w:t>psychological</w:t>
      </w:r>
      <w:r>
        <w:rPr>
          <w:spacing w:val="-7"/>
        </w:rPr>
        <w:t> </w:t>
      </w:r>
      <w:r>
        <w:rPr/>
        <w:t>test</w:t>
      </w:r>
      <w:r>
        <w:rPr>
          <w:spacing w:val="-7"/>
        </w:rPr>
        <w:t> </w:t>
      </w:r>
      <w:r>
        <w:rPr/>
        <w:t>data</w:t>
      </w:r>
      <w:r>
        <w:rPr>
          <w:spacing w:val="-6"/>
        </w:rPr>
        <w:t> </w:t>
      </w:r>
      <w:r>
        <w:rPr/>
        <w:t>alone</w:t>
      </w:r>
      <w:r>
        <w:rPr>
          <w:spacing w:val="-7"/>
        </w:rPr>
        <w:t> </w:t>
      </w:r>
      <w:r>
        <w:rPr/>
        <w:t>should</w:t>
      </w:r>
      <w:r>
        <w:rPr>
          <w:spacing w:val="-7"/>
        </w:rPr>
        <w:t> </w:t>
      </w:r>
      <w:r>
        <w:rPr/>
        <w:t>not</w:t>
      </w:r>
      <w:r>
        <w:rPr>
          <w:spacing w:val="-6"/>
        </w:rPr>
        <w:t> </w:t>
      </w:r>
      <w:r>
        <w:rPr/>
        <w:t>be</w:t>
      </w:r>
      <w:r>
        <w:rPr>
          <w:spacing w:val="-7"/>
        </w:rPr>
        <w:t> </w:t>
      </w:r>
      <w:r>
        <w:rPr/>
        <w:t>used</w:t>
      </w:r>
      <w:r>
        <w:rPr>
          <w:spacing w:val="-7"/>
        </w:rPr>
        <w:t> </w:t>
      </w:r>
      <w:r>
        <w:rPr/>
        <w:t>to</w:t>
      </w:r>
      <w:r>
        <w:rPr>
          <w:spacing w:val="-6"/>
        </w:rPr>
        <w:t> </w:t>
      </w:r>
      <w:r>
        <w:rPr/>
        <w:t>accurately describe concentration and sustained ability to perform work-like tasks. On mental status examinations, concentration</w:t>
      </w:r>
      <w:r>
        <w:rPr>
          <w:spacing w:val="-13"/>
        </w:rPr>
        <w:t> </w:t>
      </w:r>
      <w:r>
        <w:rPr/>
        <w:t>is</w:t>
      </w:r>
      <w:r>
        <w:rPr>
          <w:spacing w:val="-12"/>
        </w:rPr>
        <w:t> </w:t>
      </w:r>
      <w:r>
        <w:rPr/>
        <w:t>assessed</w:t>
      </w:r>
      <w:r>
        <w:rPr>
          <w:spacing w:val="-12"/>
        </w:rPr>
        <w:t> </w:t>
      </w:r>
      <w:r>
        <w:rPr/>
        <w:t>by</w:t>
      </w:r>
      <w:r>
        <w:rPr>
          <w:spacing w:val="-11"/>
        </w:rPr>
        <w:t> </w:t>
      </w:r>
      <w:r>
        <w:rPr/>
        <w:t>tasks</w:t>
      </w:r>
      <w:r>
        <w:rPr>
          <w:spacing w:val="-12"/>
        </w:rPr>
        <w:t> </w:t>
      </w:r>
      <w:r>
        <w:rPr/>
        <w:t>requiring</w:t>
      </w:r>
      <w:r>
        <w:rPr>
          <w:spacing w:val="-13"/>
        </w:rPr>
        <w:t> </w:t>
      </w:r>
      <w:r>
        <w:rPr/>
        <w:t>shortterm</w:t>
      </w:r>
      <w:r>
        <w:rPr>
          <w:spacing w:val="-12"/>
        </w:rPr>
        <w:t> </w:t>
      </w:r>
      <w:r>
        <w:rPr/>
        <w:t>memory</w:t>
      </w:r>
      <w:r>
        <w:rPr>
          <w:spacing w:val="-13"/>
        </w:rPr>
        <w:t> </w:t>
      </w:r>
      <w:r>
        <w:rPr/>
        <w:t>or</w:t>
      </w:r>
      <w:r>
        <w:rPr>
          <w:spacing w:val="-12"/>
        </w:rPr>
        <w:t> </w:t>
      </w:r>
      <w:r>
        <w:rPr/>
        <w:t>through</w:t>
      </w:r>
      <w:r>
        <w:rPr>
          <w:spacing w:val="-12"/>
        </w:rPr>
        <w:t> </w:t>
      </w:r>
      <w:r>
        <w:rPr/>
        <w:t>tasks</w:t>
      </w:r>
      <w:r>
        <w:rPr>
          <w:spacing w:val="-11"/>
        </w:rPr>
        <w:t> </w:t>
      </w:r>
      <w:r>
        <w:rPr/>
        <w:t>such</w:t>
      </w:r>
      <w:r>
        <w:rPr>
          <w:spacing w:val="-13"/>
        </w:rPr>
        <w:t> </w:t>
      </w:r>
      <w:r>
        <w:rPr/>
        <w:t>as</w:t>
      </w:r>
      <w:r>
        <w:rPr>
          <w:spacing w:val="-12"/>
        </w:rPr>
        <w:t> </w:t>
      </w:r>
      <w:r>
        <w:rPr/>
        <w:t>having</w:t>
      </w:r>
      <w:r>
        <w:rPr>
          <w:spacing w:val="-12"/>
        </w:rPr>
        <w:t> </w:t>
      </w:r>
      <w:r>
        <w:rPr/>
        <w:t>the</w:t>
      </w:r>
      <w:r>
        <w:rPr>
          <w:spacing w:val="-12"/>
        </w:rPr>
        <w:t> </w:t>
      </w:r>
      <w:r>
        <w:rPr/>
        <w:t>individual subtract</w:t>
      </w:r>
      <w:r>
        <w:rPr>
          <w:spacing w:val="-28"/>
        </w:rPr>
        <w:t> </w:t>
      </w:r>
      <w:r>
        <w:rPr/>
        <w:t>serial</w:t>
      </w:r>
      <w:r>
        <w:rPr>
          <w:spacing w:val="-28"/>
        </w:rPr>
        <w:t> </w:t>
      </w:r>
      <w:r>
        <w:rPr/>
        <w:t>sevens</w:t>
      </w:r>
      <w:r>
        <w:rPr>
          <w:spacing w:val="-27"/>
        </w:rPr>
        <w:t> </w:t>
      </w:r>
      <w:r>
        <w:rPr/>
        <w:t>from</w:t>
      </w:r>
      <w:r>
        <w:rPr>
          <w:spacing w:val="-26"/>
        </w:rPr>
        <w:t> </w:t>
      </w:r>
      <w:r>
        <w:rPr/>
        <w:t>100.</w:t>
      </w:r>
      <w:r>
        <w:rPr>
          <w:spacing w:val="-27"/>
        </w:rPr>
        <w:t> </w:t>
      </w:r>
      <w:r>
        <w:rPr/>
        <w:t>In</w:t>
      </w:r>
      <w:r>
        <w:rPr>
          <w:spacing w:val="-27"/>
        </w:rPr>
        <w:t> </w:t>
      </w:r>
      <w:r>
        <w:rPr/>
        <w:t>psychological</w:t>
      </w:r>
      <w:r>
        <w:rPr>
          <w:spacing w:val="-28"/>
        </w:rPr>
        <w:t> </w:t>
      </w:r>
      <w:r>
        <w:rPr/>
        <w:t>tests</w:t>
      </w:r>
      <w:r>
        <w:rPr>
          <w:spacing w:val="-27"/>
        </w:rPr>
        <w:t> </w:t>
      </w:r>
      <w:r>
        <w:rPr/>
        <w:t>of</w:t>
      </w:r>
      <w:r>
        <w:rPr>
          <w:spacing w:val="-26"/>
        </w:rPr>
        <w:t> </w:t>
      </w:r>
      <w:r>
        <w:rPr/>
        <w:t>intelligence</w:t>
      </w:r>
      <w:r>
        <w:rPr>
          <w:spacing w:val="-28"/>
        </w:rPr>
        <w:t> </w:t>
      </w:r>
      <w:r>
        <w:rPr/>
        <w:t>or</w:t>
      </w:r>
      <w:r>
        <w:rPr>
          <w:spacing w:val="-27"/>
        </w:rPr>
        <w:t> </w:t>
      </w:r>
      <w:r>
        <w:rPr>
          <w:spacing w:val="-3"/>
        </w:rPr>
        <w:t>memory,</w:t>
      </w:r>
      <w:r>
        <w:rPr>
          <w:spacing w:val="-27"/>
        </w:rPr>
        <w:t> </w:t>
      </w:r>
      <w:r>
        <w:rPr/>
        <w:t>concentration</w:t>
      </w:r>
      <w:r>
        <w:rPr>
          <w:spacing w:val="-27"/>
        </w:rPr>
        <w:t> </w:t>
      </w:r>
      <w:r>
        <w:rPr/>
        <w:t>can</w:t>
      </w:r>
      <w:r>
        <w:rPr>
          <w:spacing w:val="-27"/>
        </w:rPr>
        <w:t> </w:t>
      </w:r>
      <w:r>
        <w:rPr/>
        <w:t>be</w:t>
      </w:r>
      <w:r>
        <w:rPr>
          <w:spacing w:val="-27"/>
        </w:rPr>
        <w:t> </w:t>
      </w:r>
      <w:r>
        <w:rPr/>
        <w:t>assessed through tasks requiring short-term memory or through tasks that must be completed within established</w:t>
      </w:r>
      <w:r>
        <w:rPr>
          <w:spacing w:val="-29"/>
        </w:rPr>
        <w:t> </w:t>
      </w:r>
      <w:r>
        <w:rPr/>
        <w:t>time limits. Strengths and weaknesses in areas of concentration can be discussed in terms of frequency of errors, time</w:t>
      </w:r>
      <w:r>
        <w:rPr>
          <w:spacing w:val="-6"/>
        </w:rPr>
        <w:t> </w:t>
      </w:r>
      <w:r>
        <w:rPr/>
        <w:t>it</w:t>
      </w:r>
      <w:r>
        <w:rPr>
          <w:spacing w:val="-5"/>
        </w:rPr>
        <w:t> </w:t>
      </w:r>
      <w:r>
        <w:rPr/>
        <w:t>takes</w:t>
      </w:r>
      <w:r>
        <w:rPr>
          <w:spacing w:val="-5"/>
        </w:rPr>
        <w:t> </w:t>
      </w:r>
      <w:r>
        <w:rPr/>
        <w:t>to</w:t>
      </w:r>
      <w:r>
        <w:rPr>
          <w:spacing w:val="-5"/>
        </w:rPr>
        <w:t> </w:t>
      </w:r>
      <w:r>
        <w:rPr/>
        <w:t>complete</w:t>
      </w:r>
      <w:r>
        <w:rPr>
          <w:spacing w:val="-6"/>
        </w:rPr>
        <w:t> </w:t>
      </w:r>
      <w:r>
        <w:rPr/>
        <w:t>the</w:t>
      </w:r>
      <w:r>
        <w:rPr>
          <w:spacing w:val="-5"/>
        </w:rPr>
        <w:t> </w:t>
      </w:r>
      <w:r>
        <w:rPr/>
        <w:t>task,</w:t>
      </w:r>
      <w:r>
        <w:rPr>
          <w:spacing w:val="-5"/>
        </w:rPr>
        <w:t> </w:t>
      </w:r>
      <w:r>
        <w:rPr/>
        <w:t>and</w:t>
      </w:r>
      <w:r>
        <w:rPr>
          <w:spacing w:val="-5"/>
        </w:rPr>
        <w:t> </w:t>
      </w:r>
      <w:r>
        <w:rPr/>
        <w:t>extent</w:t>
      </w:r>
      <w:r>
        <w:rPr>
          <w:spacing w:val="-5"/>
        </w:rPr>
        <w:t> </w:t>
      </w:r>
      <w:r>
        <w:rPr/>
        <w:t>to</w:t>
      </w:r>
      <w:r>
        <w:rPr>
          <w:spacing w:val="-6"/>
        </w:rPr>
        <w:t> </w:t>
      </w:r>
      <w:r>
        <w:rPr/>
        <w:t>which</w:t>
      </w:r>
      <w:r>
        <w:rPr>
          <w:spacing w:val="-5"/>
        </w:rPr>
        <w:t> </w:t>
      </w:r>
      <w:r>
        <w:rPr/>
        <w:t>assistance</w:t>
      </w:r>
      <w:r>
        <w:rPr>
          <w:spacing w:val="-5"/>
        </w:rPr>
        <w:t> </w:t>
      </w:r>
      <w:r>
        <w:rPr/>
        <w:t>is</w:t>
      </w:r>
      <w:r>
        <w:rPr>
          <w:spacing w:val="-5"/>
        </w:rPr>
        <w:t> </w:t>
      </w:r>
      <w:r>
        <w:rPr/>
        <w:t>required</w:t>
      </w:r>
      <w:r>
        <w:rPr>
          <w:spacing w:val="-6"/>
        </w:rPr>
        <w:t> </w:t>
      </w:r>
      <w:r>
        <w:rPr/>
        <w:t>to</w:t>
      </w:r>
      <w:r>
        <w:rPr>
          <w:spacing w:val="-5"/>
        </w:rPr>
        <w:t> </w:t>
      </w:r>
      <w:r>
        <w:rPr/>
        <w:t>complete</w:t>
      </w:r>
      <w:r>
        <w:rPr>
          <w:spacing w:val="-5"/>
        </w:rPr>
        <w:t> </w:t>
      </w:r>
      <w:r>
        <w:rPr/>
        <w:t>the</w:t>
      </w:r>
      <w:r>
        <w:rPr>
          <w:spacing w:val="-5"/>
        </w:rPr>
        <w:t> </w:t>
      </w:r>
      <w:r>
        <w:rPr/>
        <w:t>task.</w:t>
      </w:r>
      <w:r>
        <w:rPr>
          <w:spacing w:val="-5"/>
        </w:rPr>
        <w:t> </w:t>
      </w:r>
      <w:r>
        <w:rPr/>
        <w:t>(Disability Evaluation Under Social </w:t>
      </w:r>
      <w:r>
        <w:rPr>
          <w:spacing w:val="-3"/>
        </w:rPr>
        <w:t>Security, </w:t>
      </w:r>
      <w:r>
        <w:rPr/>
        <w:t>p.88, Social Security Administration Pub. No.</w:t>
      </w:r>
      <w:r>
        <w:rPr>
          <w:spacing w:val="-26"/>
        </w:rPr>
        <w:t> </w:t>
      </w:r>
      <w:r>
        <w:rPr/>
        <w:t>64-039)</w:t>
      </w:r>
    </w:p>
    <w:p>
      <w:pPr>
        <w:pStyle w:val="Heading3"/>
        <w:numPr>
          <w:ilvl w:val="0"/>
          <w:numId w:val="1"/>
        </w:numPr>
        <w:tabs>
          <w:tab w:pos="520" w:val="left" w:leader="none"/>
        </w:tabs>
        <w:spacing w:line="240" w:lineRule="auto" w:before="132" w:after="9"/>
        <w:ind w:left="520" w:right="0" w:hanging="300"/>
        <w:jc w:val="left"/>
      </w:pPr>
      <w:r>
        <w:rPr/>
        <w:t>Adaptation to</w:t>
      </w:r>
      <w:r>
        <w:rPr>
          <w:spacing w:val="-2"/>
        </w:rPr>
        <w:t> </w:t>
      </w:r>
      <w:r>
        <w:rPr/>
        <w:t>Stress</w:t>
      </w:r>
    </w:p>
    <w:p>
      <w:pPr>
        <w:pStyle w:val="BodyText"/>
        <w:spacing w:line="40" w:lineRule="exact"/>
        <w:ind w:left="500"/>
        <w:rPr>
          <w:sz w:val="4"/>
        </w:rPr>
      </w:pPr>
      <w:r>
        <w:rPr>
          <w:position w:val="0"/>
          <w:sz w:val="4"/>
        </w:rPr>
        <w:pict>
          <v:group style="width:116.5pt;height:2pt;mso-position-horizontal-relative:char;mso-position-vertical-relative:line" coordorigin="0,0" coordsize="2330,40">
            <v:line style="position:absolute" from="0,20" to="2329,20" stroked="true" strokeweight="2pt" strokecolor="#000000">
              <v:stroke dashstyle="solid"/>
            </v:line>
          </v:group>
        </w:pict>
      </w:r>
      <w:r>
        <w:rPr>
          <w:position w:val="0"/>
          <w:sz w:val="4"/>
        </w:rPr>
      </w:r>
    </w:p>
    <w:p>
      <w:pPr>
        <w:pStyle w:val="BodyText"/>
        <w:spacing w:line="249" w:lineRule="auto" w:before="43"/>
        <w:ind w:left="460" w:right="495"/>
        <w:jc w:val="both"/>
      </w:pPr>
      <w:r>
        <w:rPr/>
        <w:t>The individual should be able to set realistic and appropriate goals. Given that the work-related injury may have induced various limitations, the individual should demonstrate realistic adaptations to the medical/ physical</w:t>
      </w:r>
      <w:r>
        <w:rPr>
          <w:spacing w:val="-18"/>
        </w:rPr>
        <w:t> </w:t>
      </w:r>
      <w:r>
        <w:rPr/>
        <w:t>situation.</w:t>
      </w:r>
      <w:r>
        <w:rPr>
          <w:spacing w:val="-18"/>
        </w:rPr>
        <w:t> </w:t>
      </w:r>
      <w:r>
        <w:rPr/>
        <w:t>He/she</w:t>
      </w:r>
      <w:r>
        <w:rPr>
          <w:spacing w:val="-18"/>
        </w:rPr>
        <w:t> </w:t>
      </w:r>
      <w:r>
        <w:rPr/>
        <w:t>should</w:t>
      </w:r>
      <w:r>
        <w:rPr>
          <w:spacing w:val="-18"/>
        </w:rPr>
        <w:t> </w:t>
      </w:r>
      <w:r>
        <w:rPr/>
        <w:t>be</w:t>
      </w:r>
      <w:r>
        <w:rPr>
          <w:spacing w:val="-18"/>
        </w:rPr>
        <w:t> </w:t>
      </w:r>
      <w:r>
        <w:rPr/>
        <w:t>able</w:t>
      </w:r>
      <w:r>
        <w:rPr>
          <w:spacing w:val="-18"/>
        </w:rPr>
        <w:t> </w:t>
      </w:r>
      <w:r>
        <w:rPr/>
        <w:t>to</w:t>
      </w:r>
      <w:r>
        <w:rPr>
          <w:spacing w:val="-18"/>
        </w:rPr>
        <w:t> </w:t>
      </w:r>
      <w:r>
        <w:rPr/>
        <w:t>accommodate</w:t>
      </w:r>
      <w:r>
        <w:rPr>
          <w:spacing w:val="-18"/>
        </w:rPr>
        <w:t> </w:t>
      </w:r>
      <w:r>
        <w:rPr/>
        <w:t>changes</w:t>
      </w:r>
      <w:r>
        <w:rPr>
          <w:spacing w:val="-18"/>
        </w:rPr>
        <w:t> </w:t>
      </w:r>
      <w:r>
        <w:rPr/>
        <w:t>from</w:t>
      </w:r>
      <w:r>
        <w:rPr>
          <w:spacing w:val="-18"/>
        </w:rPr>
        <w:t> </w:t>
      </w:r>
      <w:r>
        <w:rPr/>
        <w:t>pre-injury</w:t>
      </w:r>
      <w:r>
        <w:rPr>
          <w:spacing w:val="-18"/>
        </w:rPr>
        <w:t> </w:t>
      </w:r>
      <w:r>
        <w:rPr/>
        <w:t>status</w:t>
      </w:r>
      <w:r>
        <w:rPr>
          <w:spacing w:val="-18"/>
        </w:rPr>
        <w:t> </w:t>
      </w:r>
      <w:r>
        <w:rPr/>
        <w:t>to</w:t>
      </w:r>
      <w:r>
        <w:rPr>
          <w:spacing w:val="-18"/>
        </w:rPr>
        <w:t> </w:t>
      </w:r>
      <w:r>
        <w:rPr/>
        <w:t>the</w:t>
      </w:r>
      <w:r>
        <w:rPr>
          <w:spacing w:val="-18"/>
        </w:rPr>
        <w:t> </w:t>
      </w:r>
      <w:r>
        <w:rPr/>
        <w:t>current</w:t>
      </w:r>
      <w:r>
        <w:rPr>
          <w:spacing w:val="-17"/>
        </w:rPr>
        <w:t> </w:t>
      </w:r>
      <w:r>
        <w:rPr/>
        <w:t>status. Adapting to performance standards requires that the individual can adequately cope with job performance and time expectations. Further, the individual should demonstrate the capacity to follow rules and policies, respond appropriately to changes in the work setting, and utilize resources available within the community, medical and family areas.</w:t>
      </w:r>
    </w:p>
    <w:p>
      <w:pPr>
        <w:tabs>
          <w:tab w:pos="10299" w:val="right" w:leader="none"/>
        </w:tabs>
        <w:spacing w:before="2"/>
        <w:ind w:left="220" w:right="0" w:firstLine="0"/>
        <w:jc w:val="left"/>
        <w:rPr>
          <w:rFonts w:ascii="Arial"/>
          <w:sz w:val="20"/>
        </w:rPr>
      </w:pPr>
      <w:r>
        <w:rPr>
          <w:sz w:val="20"/>
        </w:rPr>
        <w:t>WC-M3-Psych Rev 12/17</w:t>
        <w:tab/>
      </w:r>
      <w:r>
        <w:rPr>
          <w:rFonts w:ascii="Arial"/>
          <w:position w:val="5"/>
          <w:sz w:val="20"/>
        </w:rPr>
        <w:t>1</w:t>
      </w:r>
    </w:p>
    <w:p>
      <w:pPr>
        <w:spacing w:after="0"/>
        <w:jc w:val="left"/>
        <w:rPr>
          <w:rFonts w:ascii="Arial"/>
          <w:sz w:val="20"/>
        </w:rPr>
        <w:sectPr>
          <w:type w:val="continuous"/>
          <w:pgSz w:w="12240" w:h="15840"/>
          <w:pgMar w:top="580" w:bottom="280" w:left="500" w:right="460"/>
          <w:pgBorders w:offsetFrom="page">
            <w:top w:val="single" w:color="000000" w:space="16" w:sz="8"/>
            <w:left w:val="single" w:color="000000" w:space="17" w:sz="8"/>
            <w:bottom w:val="single" w:color="000000" w:space="16" w:sz="8"/>
            <w:right w:val="single" w:color="000000" w:space="17" w:sz="8"/>
          </w:pgBorders>
        </w:sectPr>
      </w:pPr>
    </w:p>
    <w:p>
      <w:pPr>
        <w:spacing w:before="63"/>
        <w:ind w:left="1049" w:right="0" w:firstLine="0"/>
        <w:jc w:val="left"/>
        <w:rPr>
          <w:sz w:val="32"/>
        </w:rPr>
      </w:pPr>
      <w:r>
        <w:rPr>
          <w:sz w:val="32"/>
        </w:rPr>
        <w:t>Permanent Work-Related Mental Impairment Rating Report Worksheet</w:t>
      </w:r>
    </w:p>
    <w:p>
      <w:pPr>
        <w:pStyle w:val="Heading1"/>
        <w:spacing w:before="16"/>
        <w:ind w:left="3501"/>
      </w:pPr>
      <w:r>
        <w:rPr/>
        <w:t>Category Definition Guidelines</w:t>
      </w:r>
    </w:p>
    <w:p>
      <w:pPr>
        <w:pStyle w:val="BodyText"/>
        <w:rPr>
          <w:b/>
          <w:sz w:val="34"/>
        </w:rPr>
      </w:pPr>
    </w:p>
    <w:p>
      <w:pPr>
        <w:pStyle w:val="BodyText"/>
        <w:spacing w:before="11"/>
        <w:rPr>
          <w:b/>
          <w:sz w:val="31"/>
        </w:rPr>
      </w:pPr>
    </w:p>
    <w:p>
      <w:pPr>
        <w:tabs>
          <w:tab w:pos="1605" w:val="left" w:leader="none"/>
        </w:tabs>
        <w:spacing w:before="0"/>
        <w:ind w:left="280" w:right="0" w:firstLine="0"/>
        <w:jc w:val="left"/>
        <w:rPr>
          <w:b/>
          <w:sz w:val="24"/>
        </w:rPr>
      </w:pPr>
      <w:r>
        <w:rPr>
          <w:sz w:val="22"/>
        </w:rPr>
        <w:t>Category</w:t>
      </w:r>
      <w:r>
        <w:rPr>
          <w:spacing w:val="-9"/>
          <w:sz w:val="22"/>
        </w:rPr>
        <w:t> </w:t>
      </w:r>
      <w:r>
        <w:rPr>
          <w:sz w:val="22"/>
        </w:rPr>
        <w:t>0:</w:t>
        <w:tab/>
      </w:r>
      <w:r>
        <w:rPr>
          <w:b/>
          <w:sz w:val="24"/>
        </w:rPr>
        <w:t>No Permanent</w:t>
      </w:r>
      <w:r>
        <w:rPr>
          <w:b/>
          <w:spacing w:val="-2"/>
          <w:sz w:val="24"/>
        </w:rPr>
        <w:t> </w:t>
      </w:r>
      <w:r>
        <w:rPr>
          <w:b/>
          <w:sz w:val="24"/>
        </w:rPr>
        <w:t>Impairment.</w:t>
      </w:r>
    </w:p>
    <w:p>
      <w:pPr>
        <w:pStyle w:val="BodyText"/>
        <w:spacing w:before="2"/>
        <w:rPr>
          <w:b/>
          <w:sz w:val="30"/>
        </w:rPr>
      </w:pPr>
    </w:p>
    <w:p>
      <w:pPr>
        <w:spacing w:line="249" w:lineRule="auto" w:before="0"/>
        <w:ind w:left="600" w:right="858" w:firstLine="0"/>
        <w:jc w:val="both"/>
        <w:rPr>
          <w:sz w:val="22"/>
        </w:rPr>
      </w:pPr>
      <w:r>
        <w:rPr>
          <w:sz w:val="22"/>
        </w:rPr>
        <w:t>Mental symptoms arising from the work-related psychiatric diagnosis have been absent for the past month. ADLs are not affected. Functioning is at pre-injury baseline in social and work activities in all areas; no more than everyday problems.</w:t>
      </w:r>
    </w:p>
    <w:p>
      <w:pPr>
        <w:pStyle w:val="BodyText"/>
        <w:spacing w:before="3"/>
        <w:rPr>
          <w:sz w:val="30"/>
        </w:rPr>
      </w:pPr>
    </w:p>
    <w:p>
      <w:pPr>
        <w:spacing w:before="0"/>
        <w:ind w:left="279" w:right="0" w:firstLine="0"/>
        <w:jc w:val="left"/>
        <w:rPr>
          <w:b/>
          <w:sz w:val="24"/>
        </w:rPr>
      </w:pPr>
      <w:r>
        <w:rPr>
          <w:sz w:val="22"/>
        </w:rPr>
        <w:t>Category 1: </w:t>
      </w:r>
      <w:r>
        <w:rPr>
          <w:b/>
          <w:sz w:val="24"/>
        </w:rPr>
        <w:t>Minimal Category of Permanent Impairment.</w:t>
      </w:r>
    </w:p>
    <w:p>
      <w:pPr>
        <w:pStyle w:val="BodyText"/>
        <w:spacing w:before="1"/>
        <w:rPr>
          <w:b/>
          <w:sz w:val="30"/>
        </w:rPr>
      </w:pPr>
    </w:p>
    <w:p>
      <w:pPr>
        <w:spacing w:line="249" w:lineRule="auto" w:before="1"/>
        <w:ind w:left="600" w:right="859" w:firstLine="0"/>
        <w:jc w:val="both"/>
        <w:rPr>
          <w:sz w:val="22"/>
        </w:rPr>
      </w:pPr>
      <w:r>
        <w:rPr>
          <w:sz w:val="22"/>
        </w:rPr>
        <w:t>Mental symptoms, arising from the work-related psychiatric diagnosis and not likely to remit despite medical treatment, minimally impair functioning.</w:t>
      </w:r>
    </w:p>
    <w:p>
      <w:pPr>
        <w:pStyle w:val="BodyText"/>
        <w:spacing w:before="2"/>
        <w:rPr>
          <w:sz w:val="30"/>
        </w:rPr>
      </w:pPr>
    </w:p>
    <w:p>
      <w:pPr>
        <w:spacing w:before="0"/>
        <w:ind w:left="279" w:right="0" w:firstLine="0"/>
        <w:jc w:val="left"/>
        <w:rPr>
          <w:b/>
          <w:sz w:val="24"/>
        </w:rPr>
      </w:pPr>
      <w:r>
        <w:rPr>
          <w:sz w:val="22"/>
        </w:rPr>
        <w:t>Category 2: </w:t>
      </w:r>
      <w:r>
        <w:rPr>
          <w:b/>
          <w:sz w:val="24"/>
        </w:rPr>
        <w:t>Mild Category of Permanent Impairment.</w:t>
      </w:r>
    </w:p>
    <w:p>
      <w:pPr>
        <w:pStyle w:val="BodyText"/>
        <w:spacing w:before="1"/>
        <w:rPr>
          <w:b/>
          <w:sz w:val="30"/>
        </w:rPr>
      </w:pPr>
    </w:p>
    <w:p>
      <w:pPr>
        <w:spacing w:line="249" w:lineRule="auto" w:before="1"/>
        <w:ind w:left="600" w:right="856" w:firstLine="0"/>
        <w:jc w:val="both"/>
        <w:rPr>
          <w:sz w:val="22"/>
        </w:rPr>
      </w:pPr>
      <w:r>
        <w:rPr>
          <w:sz w:val="22"/>
        </w:rPr>
        <w:t>Mental symptoms, arising from the work-related psychiatric diagnosis are not likely to remit despite medical treatment,</w:t>
      </w:r>
      <w:r>
        <w:rPr>
          <w:spacing w:val="-7"/>
          <w:sz w:val="22"/>
        </w:rPr>
        <w:t> </w:t>
      </w:r>
      <w:r>
        <w:rPr>
          <w:sz w:val="22"/>
        </w:rPr>
        <w:t>and</w:t>
      </w:r>
      <w:r>
        <w:rPr>
          <w:spacing w:val="-6"/>
          <w:sz w:val="22"/>
        </w:rPr>
        <w:t> </w:t>
      </w:r>
      <w:r>
        <w:rPr>
          <w:sz w:val="22"/>
        </w:rPr>
        <w:t>are</w:t>
      </w:r>
      <w:r>
        <w:rPr>
          <w:spacing w:val="-6"/>
          <w:sz w:val="22"/>
        </w:rPr>
        <w:t> </w:t>
      </w:r>
      <w:r>
        <w:rPr>
          <w:sz w:val="22"/>
        </w:rPr>
        <w:t>mildly</w:t>
      </w:r>
      <w:r>
        <w:rPr>
          <w:spacing w:val="-7"/>
          <w:sz w:val="22"/>
        </w:rPr>
        <w:t> </w:t>
      </w:r>
      <w:r>
        <w:rPr>
          <w:sz w:val="22"/>
        </w:rPr>
        <w:t>impairing.</w:t>
      </w:r>
      <w:r>
        <w:rPr>
          <w:spacing w:val="-18"/>
          <w:sz w:val="22"/>
        </w:rPr>
        <w:t> </w:t>
      </w:r>
      <w:r>
        <w:rPr>
          <w:sz w:val="22"/>
        </w:rPr>
        <w:t>ADLs</w:t>
      </w:r>
      <w:r>
        <w:rPr>
          <w:spacing w:val="-6"/>
          <w:sz w:val="22"/>
        </w:rPr>
        <w:t> </w:t>
      </w:r>
      <w:r>
        <w:rPr>
          <w:sz w:val="22"/>
        </w:rPr>
        <w:t>are</w:t>
      </w:r>
      <w:r>
        <w:rPr>
          <w:spacing w:val="-6"/>
          <w:sz w:val="22"/>
        </w:rPr>
        <w:t> </w:t>
      </w:r>
      <w:r>
        <w:rPr>
          <w:sz w:val="22"/>
        </w:rPr>
        <w:t>mildly</w:t>
      </w:r>
      <w:r>
        <w:rPr>
          <w:spacing w:val="-6"/>
          <w:sz w:val="22"/>
        </w:rPr>
        <w:t> </w:t>
      </w:r>
      <w:r>
        <w:rPr>
          <w:sz w:val="22"/>
        </w:rPr>
        <w:t>disrupted.</w:t>
      </w:r>
      <w:r>
        <w:rPr>
          <w:spacing w:val="-7"/>
          <w:sz w:val="22"/>
        </w:rPr>
        <w:t> </w:t>
      </w:r>
      <w:r>
        <w:rPr>
          <w:sz w:val="22"/>
        </w:rPr>
        <w:t>Functioning</w:t>
      </w:r>
      <w:r>
        <w:rPr>
          <w:spacing w:val="-6"/>
          <w:sz w:val="22"/>
        </w:rPr>
        <w:t> </w:t>
      </w:r>
      <w:r>
        <w:rPr>
          <w:sz w:val="22"/>
        </w:rPr>
        <w:t>shows</w:t>
      </w:r>
      <w:r>
        <w:rPr>
          <w:spacing w:val="-6"/>
          <w:sz w:val="22"/>
        </w:rPr>
        <w:t> </w:t>
      </w:r>
      <w:r>
        <w:rPr>
          <w:sz w:val="22"/>
        </w:rPr>
        <w:t>mild</w:t>
      </w:r>
      <w:r>
        <w:rPr>
          <w:spacing w:val="-6"/>
          <w:sz w:val="22"/>
        </w:rPr>
        <w:t> </w:t>
      </w:r>
      <w:r>
        <w:rPr>
          <w:sz w:val="22"/>
        </w:rPr>
        <w:t>permanent</w:t>
      </w:r>
      <w:r>
        <w:rPr>
          <w:spacing w:val="-7"/>
          <w:sz w:val="22"/>
        </w:rPr>
        <w:t> </w:t>
      </w:r>
      <w:r>
        <w:rPr>
          <w:sz w:val="22"/>
        </w:rPr>
        <w:t>impairment in social or work</w:t>
      </w:r>
      <w:r>
        <w:rPr>
          <w:spacing w:val="-3"/>
          <w:sz w:val="22"/>
        </w:rPr>
        <w:t> </w:t>
      </w:r>
      <w:r>
        <w:rPr>
          <w:sz w:val="22"/>
        </w:rPr>
        <w:t>activities.</w:t>
      </w:r>
    </w:p>
    <w:p>
      <w:pPr>
        <w:pStyle w:val="BodyText"/>
        <w:spacing w:before="3"/>
        <w:rPr>
          <w:sz w:val="30"/>
        </w:rPr>
      </w:pPr>
    </w:p>
    <w:p>
      <w:pPr>
        <w:spacing w:before="0"/>
        <w:ind w:left="279" w:right="0" w:firstLine="0"/>
        <w:jc w:val="left"/>
        <w:rPr>
          <w:b/>
          <w:sz w:val="24"/>
        </w:rPr>
      </w:pPr>
      <w:r>
        <w:rPr>
          <w:sz w:val="22"/>
        </w:rPr>
        <w:t>Category 3: </w:t>
      </w:r>
      <w:r>
        <w:rPr>
          <w:b/>
          <w:sz w:val="24"/>
        </w:rPr>
        <w:t>Moderate Category of Permanent Impairment.</w:t>
      </w:r>
    </w:p>
    <w:p>
      <w:pPr>
        <w:pStyle w:val="BodyText"/>
        <w:spacing w:before="1"/>
        <w:rPr>
          <w:b/>
          <w:sz w:val="30"/>
        </w:rPr>
      </w:pPr>
    </w:p>
    <w:p>
      <w:pPr>
        <w:spacing w:line="249" w:lineRule="auto" w:before="0"/>
        <w:ind w:left="600" w:right="856" w:firstLine="0"/>
        <w:jc w:val="both"/>
        <w:rPr>
          <w:sz w:val="22"/>
        </w:rPr>
      </w:pPr>
      <w:r>
        <w:rPr>
          <w:sz w:val="22"/>
        </w:rPr>
        <w:t>Mental symptoms, arising from the work-related psychiatric diagnosis and not likely to remit despite medical treatment, are moderately impairing. ADLs are moderately disrupted. Functioning shows moderate permanent impairment. Activities sometimes need direction or supervision.</w:t>
      </w:r>
    </w:p>
    <w:p>
      <w:pPr>
        <w:pStyle w:val="BodyText"/>
        <w:spacing w:before="3"/>
        <w:rPr>
          <w:sz w:val="30"/>
        </w:rPr>
      </w:pPr>
    </w:p>
    <w:p>
      <w:pPr>
        <w:spacing w:before="0"/>
        <w:ind w:left="279" w:right="0" w:firstLine="0"/>
        <w:jc w:val="left"/>
        <w:rPr>
          <w:b/>
          <w:sz w:val="24"/>
        </w:rPr>
      </w:pPr>
      <w:r>
        <w:rPr>
          <w:sz w:val="22"/>
        </w:rPr>
        <w:t>Category 4: </w:t>
      </w:r>
      <w:r>
        <w:rPr>
          <w:b/>
          <w:sz w:val="24"/>
        </w:rPr>
        <w:t>Marked Category of Permanent Impairment.</w:t>
      </w:r>
    </w:p>
    <w:p>
      <w:pPr>
        <w:pStyle w:val="BodyText"/>
        <w:spacing w:before="2"/>
        <w:rPr>
          <w:b/>
          <w:sz w:val="30"/>
        </w:rPr>
      </w:pPr>
    </w:p>
    <w:p>
      <w:pPr>
        <w:spacing w:line="249" w:lineRule="auto" w:before="0"/>
        <w:ind w:left="600" w:right="859" w:firstLine="0"/>
        <w:jc w:val="both"/>
        <w:rPr>
          <w:sz w:val="22"/>
        </w:rPr>
      </w:pPr>
      <w:r>
        <w:rPr>
          <w:sz w:val="22"/>
        </w:rPr>
        <w:t>Mental symptoms, arising from the work-related psychiatric diagnosis and not likely to remit despite medical treatment,</w:t>
      </w:r>
      <w:r>
        <w:rPr>
          <w:spacing w:val="-12"/>
          <w:sz w:val="22"/>
        </w:rPr>
        <w:t> </w:t>
      </w:r>
      <w:r>
        <w:rPr>
          <w:sz w:val="22"/>
        </w:rPr>
        <w:t>are</w:t>
      </w:r>
      <w:r>
        <w:rPr>
          <w:spacing w:val="-11"/>
          <w:sz w:val="22"/>
        </w:rPr>
        <w:t> </w:t>
      </w:r>
      <w:r>
        <w:rPr>
          <w:sz w:val="22"/>
        </w:rPr>
        <w:t>seriously</w:t>
      </w:r>
      <w:r>
        <w:rPr>
          <w:spacing w:val="-11"/>
          <w:sz w:val="22"/>
        </w:rPr>
        <w:t> </w:t>
      </w:r>
      <w:r>
        <w:rPr>
          <w:sz w:val="22"/>
        </w:rPr>
        <w:t>impairing.</w:t>
      </w:r>
      <w:r>
        <w:rPr>
          <w:spacing w:val="-22"/>
          <w:sz w:val="22"/>
        </w:rPr>
        <w:t> </w:t>
      </w:r>
      <w:r>
        <w:rPr>
          <w:sz w:val="22"/>
        </w:rPr>
        <w:t>ADLs</w:t>
      </w:r>
      <w:r>
        <w:rPr>
          <w:spacing w:val="-11"/>
          <w:sz w:val="22"/>
        </w:rPr>
        <w:t> </w:t>
      </w:r>
      <w:r>
        <w:rPr>
          <w:sz w:val="22"/>
        </w:rPr>
        <w:t>are</w:t>
      </w:r>
      <w:r>
        <w:rPr>
          <w:spacing w:val="-11"/>
          <w:sz w:val="22"/>
        </w:rPr>
        <w:t> </w:t>
      </w:r>
      <w:r>
        <w:rPr>
          <w:sz w:val="22"/>
        </w:rPr>
        <w:t>seriously</w:t>
      </w:r>
      <w:r>
        <w:rPr>
          <w:spacing w:val="-11"/>
          <w:sz w:val="22"/>
        </w:rPr>
        <w:t> </w:t>
      </w:r>
      <w:r>
        <w:rPr>
          <w:sz w:val="22"/>
        </w:rPr>
        <w:t>disrupted.</w:t>
      </w:r>
      <w:r>
        <w:rPr>
          <w:spacing w:val="-12"/>
          <w:sz w:val="22"/>
        </w:rPr>
        <w:t> </w:t>
      </w:r>
      <w:r>
        <w:rPr>
          <w:sz w:val="22"/>
        </w:rPr>
        <w:t>Functioning</w:t>
      </w:r>
      <w:r>
        <w:rPr>
          <w:spacing w:val="-11"/>
          <w:sz w:val="22"/>
        </w:rPr>
        <w:t> </w:t>
      </w:r>
      <w:r>
        <w:rPr>
          <w:sz w:val="22"/>
        </w:rPr>
        <w:t>shows</w:t>
      </w:r>
      <w:r>
        <w:rPr>
          <w:spacing w:val="-10"/>
          <w:sz w:val="22"/>
        </w:rPr>
        <w:t> </w:t>
      </w:r>
      <w:r>
        <w:rPr>
          <w:sz w:val="22"/>
        </w:rPr>
        <w:t>serious</w:t>
      </w:r>
      <w:r>
        <w:rPr>
          <w:spacing w:val="-11"/>
          <w:sz w:val="22"/>
        </w:rPr>
        <w:t> </w:t>
      </w:r>
      <w:r>
        <w:rPr>
          <w:sz w:val="22"/>
        </w:rPr>
        <w:t>difficulties</w:t>
      </w:r>
      <w:r>
        <w:rPr>
          <w:spacing w:val="-11"/>
          <w:sz w:val="22"/>
        </w:rPr>
        <w:t> </w:t>
      </w:r>
      <w:r>
        <w:rPr>
          <w:sz w:val="22"/>
        </w:rPr>
        <w:t>in</w:t>
      </w:r>
      <w:r>
        <w:rPr>
          <w:spacing w:val="-11"/>
          <w:sz w:val="22"/>
        </w:rPr>
        <w:t> </w:t>
      </w:r>
      <w:r>
        <w:rPr>
          <w:sz w:val="22"/>
        </w:rPr>
        <w:t>social or work</w:t>
      </w:r>
      <w:r>
        <w:rPr>
          <w:spacing w:val="-2"/>
          <w:sz w:val="22"/>
        </w:rPr>
        <w:t> </w:t>
      </w:r>
      <w:r>
        <w:rPr>
          <w:sz w:val="22"/>
        </w:rPr>
        <w:t>activities.</w:t>
      </w:r>
    </w:p>
    <w:p>
      <w:pPr>
        <w:pStyle w:val="BodyText"/>
        <w:spacing w:before="3"/>
        <w:rPr>
          <w:sz w:val="30"/>
        </w:rPr>
      </w:pPr>
    </w:p>
    <w:p>
      <w:pPr>
        <w:spacing w:before="0"/>
        <w:ind w:left="279" w:right="0" w:firstLine="0"/>
        <w:jc w:val="left"/>
        <w:rPr>
          <w:b/>
          <w:sz w:val="24"/>
        </w:rPr>
      </w:pPr>
      <w:r>
        <w:rPr>
          <w:sz w:val="22"/>
        </w:rPr>
        <w:t>Category 5: </w:t>
      </w:r>
      <w:r>
        <w:rPr>
          <w:b/>
          <w:sz w:val="24"/>
        </w:rPr>
        <w:t>Extreme Category of Permanent Impairment.</w:t>
      </w:r>
    </w:p>
    <w:p>
      <w:pPr>
        <w:pStyle w:val="BodyText"/>
        <w:spacing w:before="2"/>
        <w:rPr>
          <w:b/>
          <w:sz w:val="30"/>
        </w:rPr>
      </w:pPr>
    </w:p>
    <w:p>
      <w:pPr>
        <w:spacing w:line="249" w:lineRule="auto" w:before="0"/>
        <w:ind w:left="600" w:right="859" w:firstLine="0"/>
        <w:jc w:val="both"/>
        <w:rPr>
          <w:sz w:val="22"/>
        </w:rPr>
      </w:pPr>
      <w:r>
        <w:rPr>
          <w:sz w:val="22"/>
        </w:rPr>
        <w:t>Mental symptoms, arising from the work-related psychiatric diagnosis and not likely to remit despite medical treatment, are incapacitating. At times, ADLs require structuring. Functioning is quite poor, unsafe in work settings, at times requires hospitalization or full-time supervision. Most activities require directed care.</w:t>
      </w:r>
    </w:p>
    <w:p>
      <w:pPr>
        <w:pStyle w:val="BodyText"/>
        <w:spacing w:before="3"/>
        <w:rPr>
          <w:sz w:val="30"/>
        </w:rPr>
      </w:pPr>
    </w:p>
    <w:p>
      <w:pPr>
        <w:spacing w:before="0"/>
        <w:ind w:left="279" w:right="0" w:firstLine="0"/>
        <w:jc w:val="left"/>
        <w:rPr>
          <w:b/>
          <w:sz w:val="24"/>
        </w:rPr>
      </w:pPr>
      <w:r>
        <w:rPr>
          <w:sz w:val="22"/>
        </w:rPr>
        <w:t>Category 6: </w:t>
      </w:r>
      <w:r>
        <w:rPr>
          <w:b/>
          <w:sz w:val="24"/>
        </w:rPr>
        <w:t>Maximum Category of Permanent Impairment.</w:t>
      </w:r>
    </w:p>
    <w:p>
      <w:pPr>
        <w:pStyle w:val="BodyText"/>
        <w:spacing w:before="2"/>
        <w:rPr>
          <w:b/>
          <w:sz w:val="30"/>
        </w:rPr>
      </w:pPr>
    </w:p>
    <w:p>
      <w:pPr>
        <w:spacing w:line="249" w:lineRule="auto" w:before="0"/>
        <w:ind w:left="600" w:right="855" w:firstLine="0"/>
        <w:jc w:val="both"/>
        <w:rPr>
          <w:sz w:val="22"/>
        </w:rPr>
      </w:pPr>
      <w:r>
        <w:rPr>
          <w:sz w:val="22"/>
        </w:rPr>
        <w:t>This impairment level precludes useful functioning in all areas. These individuals are generally appropriate for institutionalized settings, if available. All activities require directed care.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tabs>
          <w:tab w:pos="10299" w:val="right" w:leader="none"/>
        </w:tabs>
        <w:spacing w:before="99"/>
        <w:ind w:left="220" w:right="0" w:firstLine="0"/>
        <w:jc w:val="left"/>
        <w:rPr>
          <w:rFonts w:ascii="Arial"/>
          <w:sz w:val="20"/>
        </w:rPr>
      </w:pPr>
      <w:r>
        <w:rPr>
          <w:sz w:val="20"/>
        </w:rPr>
        <w:t>WC-M3-Psych Rev 12/17</w:t>
        <w:tab/>
      </w:r>
      <w:r>
        <w:rPr>
          <w:rFonts w:ascii="Arial"/>
          <w:position w:val="5"/>
          <w:sz w:val="20"/>
        </w:rPr>
        <w:t>2</w:t>
      </w:r>
    </w:p>
    <w:p>
      <w:pPr>
        <w:spacing w:after="0"/>
        <w:jc w:val="left"/>
        <w:rPr>
          <w:rFonts w:ascii="Arial"/>
          <w:sz w:val="20"/>
        </w:rPr>
        <w:sectPr>
          <w:pgSz w:w="12240" w:h="15840"/>
          <w:pgMar w:top="580" w:bottom="280" w:left="500" w:right="460"/>
          <w:pgBorders w:offsetFrom="page">
            <w:top w:val="single" w:color="000000" w:space="16" w:sz="8"/>
            <w:left w:val="single" w:color="000000" w:space="17" w:sz="8"/>
            <w:bottom w:val="single" w:color="000000" w:space="16" w:sz="8"/>
            <w:right w:val="single" w:color="000000" w:space="17" w:sz="8"/>
          </w:pgBorders>
        </w:sectPr>
      </w:pPr>
    </w:p>
    <w:p>
      <w:pPr>
        <w:pStyle w:val="BodyText"/>
        <w:spacing w:before="70"/>
        <w:ind w:left="1484"/>
      </w:pPr>
      <w:r>
        <w:rPr/>
        <w:t>Colorado Department of Labor and Employment: Division of Workers’ Compensation</w:t>
      </w:r>
    </w:p>
    <w:p>
      <w:pPr>
        <w:pStyle w:val="Heading2"/>
        <w:spacing w:line="273" w:lineRule="auto" w:before="99"/>
        <w:ind w:left="2397" w:right="2435"/>
        <w:jc w:val="center"/>
      </w:pPr>
      <w:r>
        <w:rPr/>
        <w:t>Permanent Work-Related Mental Impairment Rating Report Worksheet</w:t>
      </w:r>
    </w:p>
    <w:p>
      <w:pPr>
        <w:pStyle w:val="BodyText"/>
        <w:spacing w:line="249" w:lineRule="auto" w:before="199"/>
        <w:ind w:left="220" w:right="256"/>
        <w:jc w:val="both"/>
      </w:pPr>
      <w:r>
        <w:rPr/>
        <w:t>Since the AMA Guides to the Evaluation of Permanent Impairment, 3rd Edition (Revised) does not provide       a quantified method for assigning permanent impairment percentages under Chapter 14, “Mental </w:t>
      </w:r>
      <w:r>
        <w:rPr>
          <w:spacing w:val="-4"/>
        </w:rPr>
        <w:t>and</w:t>
      </w:r>
      <w:r>
        <w:rPr>
          <w:spacing w:val="52"/>
        </w:rPr>
        <w:t> </w:t>
      </w:r>
      <w:r>
        <w:rPr/>
        <w:t>Behavioral Disorders,” the provider shall utilize this</w:t>
      </w:r>
      <w:r>
        <w:rPr>
          <w:spacing w:val="-5"/>
        </w:rPr>
        <w:t> </w:t>
      </w:r>
      <w:r>
        <w:rPr/>
        <w:t>form.</w:t>
      </w:r>
    </w:p>
    <w:p>
      <w:pPr>
        <w:pStyle w:val="BodyText"/>
        <w:rPr>
          <w:sz w:val="20"/>
        </w:rPr>
      </w:pPr>
    </w:p>
    <w:p>
      <w:pPr>
        <w:pStyle w:val="BodyText"/>
        <w:spacing w:before="8"/>
        <w:rPr>
          <w:sz w:val="19"/>
        </w:rPr>
      </w:pPr>
    </w:p>
    <w:p>
      <w:pPr>
        <w:spacing w:after="0"/>
        <w:rPr>
          <w:sz w:val="19"/>
        </w:rPr>
        <w:sectPr>
          <w:pgSz w:w="12240" w:h="15840"/>
          <w:pgMar w:top="620" w:bottom="280" w:left="500" w:right="460"/>
          <w:pgBorders w:offsetFrom="page">
            <w:top w:val="single" w:color="000000" w:space="16" w:sz="8"/>
            <w:left w:val="single" w:color="000000" w:space="17" w:sz="8"/>
            <w:bottom w:val="single" w:color="000000" w:space="16" w:sz="8"/>
            <w:right w:val="single" w:color="000000" w:space="17" w:sz="8"/>
          </w:pgBorders>
        </w:sectPr>
      </w:pPr>
    </w:p>
    <w:p>
      <w:pPr>
        <w:pStyle w:val="BodyText"/>
        <w:tabs>
          <w:tab w:pos="1959" w:val="left" w:leader="none"/>
          <w:tab w:pos="5439" w:val="left" w:leader="none"/>
        </w:tabs>
        <w:spacing w:before="90"/>
        <w:ind w:left="220"/>
      </w:pPr>
      <w:r>
        <w:rPr/>
        <w:t>Patient</w:t>
      </w:r>
      <w:r>
        <w:rPr>
          <w:spacing w:val="-10"/>
        </w:rPr>
        <w:t> </w:t>
      </w:r>
      <w:r>
        <w:rPr/>
        <w:t>Name</w:t>
        <w:tab/>
      </w:r>
      <w:r>
        <w:rPr>
          <w:u w:val="single"/>
        </w:rPr>
        <w:t> </w:t>
        <w:tab/>
      </w:r>
    </w:p>
    <w:p>
      <w:pPr>
        <w:pStyle w:val="BodyText"/>
        <w:tabs>
          <w:tab w:pos="1959" w:val="left" w:leader="none"/>
          <w:tab w:pos="5439" w:val="left" w:leader="none"/>
        </w:tabs>
        <w:spacing w:before="132"/>
        <w:ind w:left="220"/>
      </w:pPr>
      <w:r>
        <w:rPr/>
        <w:t>WC #</w:t>
        <w:tab/>
      </w:r>
      <w:r>
        <w:rPr>
          <w:u w:val="single"/>
        </w:rPr>
        <w:t> </w:t>
        <w:tab/>
      </w:r>
    </w:p>
    <w:p>
      <w:pPr>
        <w:pStyle w:val="BodyText"/>
        <w:tabs>
          <w:tab w:pos="5439" w:val="left" w:leader="none"/>
        </w:tabs>
        <w:spacing w:before="90"/>
        <w:ind w:left="220"/>
      </w:pPr>
      <w:r>
        <w:rPr/>
        <w:br w:type="column"/>
      </w:r>
      <w:r>
        <w:rPr/>
        <w:t>Date of</w:t>
      </w:r>
      <w:r>
        <w:rPr>
          <w:spacing w:val="-10"/>
        </w:rPr>
        <w:t> </w:t>
      </w:r>
      <w:r>
        <w:rPr/>
        <w:t>Service </w:t>
      </w:r>
      <w:r>
        <w:rPr>
          <w:spacing w:val="7"/>
        </w:rPr>
        <w:t> </w:t>
      </w:r>
      <w:r>
        <w:rPr>
          <w:u w:val="single"/>
        </w:rPr>
        <w:t> </w:t>
        <w:tab/>
      </w:r>
    </w:p>
    <w:p>
      <w:pPr>
        <w:pStyle w:val="BodyText"/>
        <w:tabs>
          <w:tab w:pos="1839" w:val="left" w:leader="none"/>
          <w:tab w:pos="5439" w:val="left" w:leader="none"/>
        </w:tabs>
        <w:spacing w:before="132"/>
        <w:ind w:left="220"/>
      </w:pPr>
      <w:r>
        <w:rPr/>
        <w:t>Carrier #</w:t>
        <w:tab/>
      </w:r>
      <w:r>
        <w:rPr>
          <w:u w:val="single"/>
        </w:rPr>
        <w:t> </w:t>
        <w:tab/>
      </w:r>
    </w:p>
    <w:p>
      <w:pPr>
        <w:spacing w:after="0"/>
        <w:sectPr>
          <w:type w:val="continuous"/>
          <w:pgSz w:w="12240" w:h="15840"/>
          <w:pgMar w:top="580" w:bottom="280" w:left="500" w:right="460"/>
          <w:pgBorders w:offsetFrom="page">
            <w:top w:val="single" w:color="000000" w:space="16" w:sz="8"/>
            <w:left w:val="single" w:color="000000" w:space="17" w:sz="8"/>
            <w:bottom w:val="single" w:color="000000" w:space="16" w:sz="8"/>
            <w:right w:val="single" w:color="000000" w:space="17" w:sz="8"/>
          </w:pgBorders>
          <w:cols w:num="2" w:equalWidth="0">
            <w:col w:w="5481" w:space="99"/>
            <w:col w:w="5700"/>
          </w:cols>
        </w:sectPr>
      </w:pPr>
    </w:p>
    <w:p>
      <w:pPr>
        <w:pStyle w:val="Heading2"/>
        <w:ind w:left="4356"/>
      </w:pPr>
      <w:r>
        <w:rPr/>
        <w:t>Scoring Instructions:</w:t>
      </w:r>
    </w:p>
    <w:p>
      <w:pPr>
        <w:pStyle w:val="ListParagraph"/>
        <w:numPr>
          <w:ilvl w:val="0"/>
          <w:numId w:val="2"/>
        </w:numPr>
        <w:tabs>
          <w:tab w:pos="470" w:val="left" w:leader="none"/>
        </w:tabs>
        <w:spacing w:line="240" w:lineRule="auto" w:before="53" w:after="0"/>
        <w:ind w:left="469" w:right="0" w:hanging="360"/>
        <w:jc w:val="left"/>
        <w:rPr>
          <w:sz w:val="24"/>
        </w:rPr>
      </w:pPr>
      <w:r>
        <w:rPr>
          <w:sz w:val="24"/>
        </w:rPr>
        <w:t>This</w:t>
      </w:r>
      <w:r>
        <w:rPr>
          <w:spacing w:val="31"/>
          <w:sz w:val="24"/>
        </w:rPr>
        <w:t> </w:t>
      </w:r>
      <w:r>
        <w:rPr>
          <w:sz w:val="24"/>
        </w:rPr>
        <w:t>form</w:t>
      </w:r>
      <w:r>
        <w:rPr>
          <w:spacing w:val="32"/>
          <w:sz w:val="24"/>
        </w:rPr>
        <w:t> </w:t>
      </w:r>
      <w:r>
        <w:rPr>
          <w:sz w:val="24"/>
        </w:rPr>
        <w:t>should</w:t>
      </w:r>
      <w:r>
        <w:rPr>
          <w:spacing w:val="32"/>
          <w:sz w:val="24"/>
        </w:rPr>
        <w:t> </w:t>
      </w:r>
      <w:r>
        <w:rPr>
          <w:sz w:val="24"/>
        </w:rPr>
        <w:t>only</w:t>
      </w:r>
      <w:r>
        <w:rPr>
          <w:spacing w:val="32"/>
          <w:sz w:val="24"/>
        </w:rPr>
        <w:t> </w:t>
      </w:r>
      <w:r>
        <w:rPr>
          <w:sz w:val="24"/>
        </w:rPr>
        <w:t>be</w:t>
      </w:r>
      <w:r>
        <w:rPr>
          <w:spacing w:val="31"/>
          <w:sz w:val="24"/>
        </w:rPr>
        <w:t> </w:t>
      </w:r>
      <w:r>
        <w:rPr>
          <w:sz w:val="24"/>
        </w:rPr>
        <w:t>used</w:t>
      </w:r>
      <w:r>
        <w:rPr>
          <w:spacing w:val="32"/>
          <w:sz w:val="24"/>
        </w:rPr>
        <w:t> </w:t>
      </w:r>
      <w:r>
        <w:rPr>
          <w:sz w:val="24"/>
        </w:rPr>
        <w:t>to</w:t>
      </w:r>
      <w:r>
        <w:rPr>
          <w:spacing w:val="32"/>
          <w:sz w:val="24"/>
        </w:rPr>
        <w:t> </w:t>
      </w:r>
      <w:r>
        <w:rPr>
          <w:sz w:val="24"/>
        </w:rPr>
        <w:t>determine</w:t>
      </w:r>
      <w:r>
        <w:rPr>
          <w:spacing w:val="32"/>
          <w:sz w:val="24"/>
        </w:rPr>
        <w:t> </w:t>
      </w:r>
      <w:r>
        <w:rPr>
          <w:sz w:val="24"/>
        </w:rPr>
        <w:t>an</w:t>
      </w:r>
      <w:r>
        <w:rPr>
          <w:spacing w:val="32"/>
          <w:sz w:val="24"/>
        </w:rPr>
        <w:t> </w:t>
      </w:r>
      <w:r>
        <w:rPr>
          <w:sz w:val="24"/>
        </w:rPr>
        <w:t>impairment</w:t>
      </w:r>
      <w:r>
        <w:rPr>
          <w:spacing w:val="30"/>
          <w:sz w:val="24"/>
        </w:rPr>
        <w:t> </w:t>
      </w:r>
      <w:r>
        <w:rPr>
          <w:sz w:val="24"/>
        </w:rPr>
        <w:t>after</w:t>
      </w:r>
      <w:r>
        <w:rPr>
          <w:spacing w:val="32"/>
          <w:sz w:val="24"/>
        </w:rPr>
        <w:t> </w:t>
      </w:r>
      <w:r>
        <w:rPr>
          <w:sz w:val="24"/>
        </w:rPr>
        <w:t>the</w:t>
      </w:r>
      <w:r>
        <w:rPr>
          <w:spacing w:val="32"/>
          <w:sz w:val="24"/>
        </w:rPr>
        <w:t> </w:t>
      </w:r>
      <w:r>
        <w:rPr>
          <w:sz w:val="24"/>
        </w:rPr>
        <w:t>case</w:t>
      </w:r>
      <w:r>
        <w:rPr>
          <w:spacing w:val="32"/>
          <w:sz w:val="24"/>
        </w:rPr>
        <w:t> </w:t>
      </w:r>
      <w:r>
        <w:rPr>
          <w:sz w:val="24"/>
        </w:rPr>
        <w:t>has</w:t>
      </w:r>
      <w:r>
        <w:rPr>
          <w:spacing w:val="32"/>
          <w:sz w:val="24"/>
        </w:rPr>
        <w:t> </w:t>
      </w:r>
      <w:r>
        <w:rPr>
          <w:sz w:val="24"/>
        </w:rPr>
        <w:t>been</w:t>
      </w:r>
      <w:r>
        <w:rPr>
          <w:spacing w:val="31"/>
          <w:sz w:val="24"/>
        </w:rPr>
        <w:t> </w:t>
      </w:r>
      <w:r>
        <w:rPr>
          <w:sz w:val="24"/>
        </w:rPr>
        <w:t>found</w:t>
      </w:r>
      <w:r>
        <w:rPr>
          <w:spacing w:val="32"/>
          <w:sz w:val="24"/>
        </w:rPr>
        <w:t> </w:t>
      </w:r>
      <w:r>
        <w:rPr>
          <w:sz w:val="24"/>
        </w:rPr>
        <w:t>to</w:t>
      </w:r>
      <w:r>
        <w:rPr>
          <w:spacing w:val="31"/>
          <w:sz w:val="24"/>
        </w:rPr>
        <w:t> </w:t>
      </w:r>
      <w:r>
        <w:rPr>
          <w:sz w:val="24"/>
        </w:rPr>
        <w:t>meet</w:t>
      </w:r>
      <w:r>
        <w:rPr>
          <w:spacing w:val="32"/>
          <w:sz w:val="24"/>
        </w:rPr>
        <w:t> </w:t>
      </w:r>
      <w:r>
        <w:rPr>
          <w:sz w:val="24"/>
        </w:rPr>
        <w:t>all</w:t>
      </w:r>
      <w:r>
        <w:rPr>
          <w:spacing w:val="31"/>
          <w:sz w:val="24"/>
        </w:rPr>
        <w:t> </w:t>
      </w:r>
      <w:r>
        <w:rPr>
          <w:sz w:val="24"/>
        </w:rPr>
        <w:t>of</w:t>
      </w:r>
    </w:p>
    <w:p>
      <w:pPr>
        <w:pStyle w:val="BodyText"/>
        <w:spacing w:before="12"/>
        <w:ind w:left="469"/>
      </w:pPr>
      <w:r>
        <w:rPr/>
        <w:t>the specific criteria for a Diagnostic and Statistical Manual (DSM ) diagnosis.</w:t>
      </w:r>
    </w:p>
    <w:p>
      <w:pPr>
        <w:pStyle w:val="ListParagraph"/>
        <w:numPr>
          <w:ilvl w:val="0"/>
          <w:numId w:val="2"/>
        </w:numPr>
        <w:tabs>
          <w:tab w:pos="470" w:val="left" w:leader="none"/>
        </w:tabs>
        <w:spacing w:line="249" w:lineRule="auto" w:before="172" w:after="0"/>
        <w:ind w:left="469" w:right="491" w:hanging="360"/>
        <w:jc w:val="left"/>
        <w:rPr>
          <w:sz w:val="24"/>
        </w:rPr>
      </w:pPr>
      <w:r>
        <w:rPr>
          <w:sz w:val="24"/>
        </w:rPr>
        <w:t>The AMA Guides to Permanent Impairment, 3rd Edition (Revised), page 235, should be consulted for guidance in determining these</w:t>
      </w:r>
      <w:r>
        <w:rPr>
          <w:spacing w:val="-29"/>
          <w:sz w:val="24"/>
        </w:rPr>
        <w:t> </w:t>
      </w:r>
      <w:r>
        <w:rPr>
          <w:sz w:val="24"/>
        </w:rPr>
        <w:t>ratings.</w:t>
      </w:r>
    </w:p>
    <w:p>
      <w:pPr>
        <w:pStyle w:val="ListParagraph"/>
        <w:numPr>
          <w:ilvl w:val="0"/>
          <w:numId w:val="2"/>
        </w:numPr>
        <w:tabs>
          <w:tab w:pos="470" w:val="left" w:leader="none"/>
        </w:tabs>
        <w:spacing w:line="240" w:lineRule="auto" w:before="162" w:after="0"/>
        <w:ind w:left="469" w:right="0" w:hanging="360"/>
        <w:jc w:val="left"/>
        <w:rPr>
          <w:sz w:val="24"/>
        </w:rPr>
      </w:pPr>
      <w:r>
        <w:rPr>
          <w:sz w:val="24"/>
        </w:rPr>
        <w:t>Determination</w:t>
      </w:r>
      <w:r>
        <w:rPr>
          <w:spacing w:val="46"/>
          <w:sz w:val="24"/>
        </w:rPr>
        <w:t> </w:t>
      </w:r>
      <w:r>
        <w:rPr>
          <w:sz w:val="24"/>
        </w:rPr>
        <w:t>of</w:t>
      </w:r>
      <w:r>
        <w:rPr>
          <w:spacing w:val="45"/>
          <w:sz w:val="24"/>
        </w:rPr>
        <w:t> </w:t>
      </w:r>
      <w:r>
        <w:rPr>
          <w:sz w:val="24"/>
        </w:rPr>
        <w:t>a</w:t>
      </w:r>
      <w:r>
        <w:rPr>
          <w:spacing w:val="45"/>
          <w:sz w:val="24"/>
        </w:rPr>
        <w:t> </w:t>
      </w:r>
      <w:r>
        <w:rPr>
          <w:sz w:val="24"/>
        </w:rPr>
        <w:t>rating</w:t>
      </w:r>
      <w:r>
        <w:rPr>
          <w:spacing w:val="45"/>
          <w:sz w:val="24"/>
        </w:rPr>
        <w:t> </w:t>
      </w:r>
      <w:r>
        <w:rPr>
          <w:sz w:val="24"/>
        </w:rPr>
        <w:t>of</w:t>
      </w:r>
      <w:r>
        <w:rPr>
          <w:spacing w:val="45"/>
          <w:sz w:val="24"/>
        </w:rPr>
        <w:t> </w:t>
      </w:r>
      <w:r>
        <w:rPr>
          <w:sz w:val="24"/>
        </w:rPr>
        <w:t>permanent</w:t>
      </w:r>
      <w:r>
        <w:rPr>
          <w:spacing w:val="45"/>
          <w:sz w:val="24"/>
        </w:rPr>
        <w:t> </w:t>
      </w:r>
      <w:r>
        <w:rPr>
          <w:sz w:val="24"/>
        </w:rPr>
        <w:t>mental</w:t>
      </w:r>
      <w:r>
        <w:rPr>
          <w:spacing w:val="45"/>
          <w:sz w:val="24"/>
        </w:rPr>
        <w:t> </w:t>
      </w:r>
      <w:r>
        <w:rPr>
          <w:sz w:val="24"/>
        </w:rPr>
        <w:t>or</w:t>
      </w:r>
      <w:r>
        <w:rPr>
          <w:spacing w:val="45"/>
          <w:sz w:val="24"/>
        </w:rPr>
        <w:t> </w:t>
      </w:r>
      <w:r>
        <w:rPr>
          <w:sz w:val="24"/>
        </w:rPr>
        <w:t>behavioral</w:t>
      </w:r>
      <w:r>
        <w:rPr>
          <w:spacing w:val="45"/>
          <w:sz w:val="24"/>
        </w:rPr>
        <w:t> </w:t>
      </w:r>
      <w:r>
        <w:rPr>
          <w:sz w:val="24"/>
        </w:rPr>
        <w:t>impairment</w:t>
      </w:r>
      <w:r>
        <w:rPr>
          <w:spacing w:val="44"/>
          <w:sz w:val="24"/>
        </w:rPr>
        <w:t> </w:t>
      </w:r>
      <w:r>
        <w:rPr>
          <w:sz w:val="24"/>
        </w:rPr>
        <w:t>shall</w:t>
      </w:r>
      <w:r>
        <w:rPr>
          <w:spacing w:val="45"/>
          <w:sz w:val="24"/>
        </w:rPr>
        <w:t> </w:t>
      </w:r>
      <w:r>
        <w:rPr>
          <w:sz w:val="24"/>
        </w:rPr>
        <w:t>be</w:t>
      </w:r>
      <w:r>
        <w:rPr>
          <w:spacing w:val="45"/>
          <w:sz w:val="24"/>
        </w:rPr>
        <w:t> </w:t>
      </w:r>
      <w:r>
        <w:rPr>
          <w:sz w:val="24"/>
        </w:rPr>
        <w:t>limited</w:t>
      </w:r>
      <w:r>
        <w:rPr>
          <w:spacing w:val="44"/>
          <w:sz w:val="24"/>
        </w:rPr>
        <w:t> </w:t>
      </w:r>
      <w:r>
        <w:rPr>
          <w:sz w:val="24"/>
        </w:rPr>
        <w:t>to</w:t>
      </w:r>
      <w:r>
        <w:rPr>
          <w:spacing w:val="46"/>
          <w:sz w:val="24"/>
        </w:rPr>
        <w:t> </w:t>
      </w:r>
      <w:r>
        <w:rPr>
          <w:sz w:val="24"/>
        </w:rPr>
        <w:t>mental</w:t>
      </w:r>
      <w:r>
        <w:rPr>
          <w:spacing w:val="44"/>
          <w:sz w:val="24"/>
        </w:rPr>
        <w:t> </w:t>
      </w:r>
      <w:r>
        <w:rPr>
          <w:sz w:val="24"/>
        </w:rPr>
        <w:t>or</w:t>
      </w:r>
    </w:p>
    <w:p>
      <w:pPr>
        <w:pStyle w:val="BodyText"/>
        <w:spacing w:before="12"/>
        <w:ind w:left="469"/>
      </w:pPr>
      <w:r>
        <w:rPr/>
        <w:t>behavioral disorder impairments not likely to remit with further mental health treatment.</w:t>
      </w:r>
    </w:p>
    <w:p>
      <w:pPr>
        <w:pStyle w:val="ListParagraph"/>
        <w:numPr>
          <w:ilvl w:val="0"/>
          <w:numId w:val="2"/>
        </w:numPr>
        <w:tabs>
          <w:tab w:pos="470" w:val="left" w:leader="none"/>
        </w:tabs>
        <w:spacing w:line="249" w:lineRule="auto" w:before="172" w:after="0"/>
        <w:ind w:left="469" w:right="206" w:hanging="360"/>
        <w:jc w:val="left"/>
        <w:rPr>
          <w:sz w:val="24"/>
        </w:rPr>
      </w:pPr>
      <w:r>
        <w:rPr>
          <w:sz w:val="24"/>
        </w:rPr>
        <w:t>Impairment ratings based on chronic pain are not applicable within the mental/behavioral domain, but are restricted to physical examination with evidence of anatomic or physiologic correlation and included within a physical impairment</w:t>
      </w:r>
      <w:r>
        <w:rPr>
          <w:spacing w:val="-7"/>
          <w:sz w:val="24"/>
        </w:rPr>
        <w:t> </w:t>
      </w:r>
      <w:r>
        <w:rPr>
          <w:sz w:val="24"/>
        </w:rPr>
        <w:t>rating.</w:t>
      </w:r>
    </w:p>
    <w:p>
      <w:pPr>
        <w:pStyle w:val="ListParagraph"/>
        <w:numPr>
          <w:ilvl w:val="0"/>
          <w:numId w:val="2"/>
        </w:numPr>
        <w:tabs>
          <w:tab w:pos="470" w:val="left" w:leader="none"/>
        </w:tabs>
        <w:spacing w:line="240" w:lineRule="auto" w:before="163" w:after="0"/>
        <w:ind w:left="469" w:right="0" w:hanging="360"/>
        <w:jc w:val="left"/>
        <w:rPr>
          <w:sz w:val="24"/>
        </w:rPr>
      </w:pPr>
      <w:r>
        <w:rPr>
          <w:spacing w:val="-9"/>
          <w:sz w:val="24"/>
        </w:rPr>
        <w:t>To </w:t>
      </w:r>
      <w:r>
        <w:rPr>
          <w:sz w:val="24"/>
        </w:rPr>
        <w:t>obtain the final overall impairment</w:t>
      </w:r>
      <w:r>
        <w:rPr>
          <w:spacing w:val="1"/>
          <w:sz w:val="24"/>
        </w:rPr>
        <w:t> </w:t>
      </w:r>
      <w:r>
        <w:rPr>
          <w:sz w:val="24"/>
        </w:rPr>
        <w:t>rating:</w:t>
      </w:r>
    </w:p>
    <w:p>
      <w:pPr>
        <w:pStyle w:val="ListParagraph"/>
        <w:numPr>
          <w:ilvl w:val="1"/>
          <w:numId w:val="2"/>
        </w:numPr>
        <w:tabs>
          <w:tab w:pos="890" w:val="left" w:leader="none"/>
        </w:tabs>
        <w:spacing w:line="249" w:lineRule="auto" w:before="172" w:after="0"/>
        <w:ind w:left="889" w:right="372" w:hanging="360"/>
        <w:jc w:val="left"/>
        <w:rPr>
          <w:sz w:val="24"/>
        </w:rPr>
      </w:pPr>
      <w:r>
        <w:rPr>
          <w:sz w:val="24"/>
        </w:rPr>
        <w:t>The elements to be rated are divided into four Areas of Function: Activities of Daily Living; Social Functioning; Thinking, Concentration and Judgment; and Adaptation to</w:t>
      </w:r>
      <w:r>
        <w:rPr>
          <w:spacing w:val="-34"/>
          <w:sz w:val="24"/>
        </w:rPr>
        <w:t> </w:t>
      </w:r>
      <w:r>
        <w:rPr>
          <w:sz w:val="24"/>
        </w:rPr>
        <w:t>Stress.</w:t>
      </w:r>
    </w:p>
    <w:p>
      <w:pPr>
        <w:pStyle w:val="ListParagraph"/>
        <w:numPr>
          <w:ilvl w:val="1"/>
          <w:numId w:val="2"/>
        </w:numPr>
        <w:tabs>
          <w:tab w:pos="890" w:val="left" w:leader="none"/>
        </w:tabs>
        <w:spacing w:line="249" w:lineRule="auto" w:before="162" w:after="0"/>
        <w:ind w:left="889" w:right="111" w:hanging="373"/>
        <w:jc w:val="left"/>
        <w:rPr>
          <w:sz w:val="24"/>
        </w:rPr>
      </w:pPr>
      <w:r>
        <w:rPr>
          <w:sz w:val="24"/>
        </w:rPr>
        <w:t>Assign</w:t>
      </w:r>
      <w:r>
        <w:rPr>
          <w:spacing w:val="-19"/>
          <w:sz w:val="24"/>
        </w:rPr>
        <w:t> </w:t>
      </w:r>
      <w:r>
        <w:rPr>
          <w:sz w:val="24"/>
        </w:rPr>
        <w:t>a</w:t>
      </w:r>
      <w:r>
        <w:rPr>
          <w:spacing w:val="-20"/>
          <w:sz w:val="24"/>
        </w:rPr>
        <w:t> </w:t>
      </w:r>
      <w:r>
        <w:rPr>
          <w:sz w:val="24"/>
        </w:rPr>
        <w:t>rating</w:t>
      </w:r>
      <w:r>
        <w:rPr>
          <w:spacing w:val="-19"/>
          <w:sz w:val="24"/>
        </w:rPr>
        <w:t> </w:t>
      </w:r>
      <w:r>
        <w:rPr>
          <w:sz w:val="24"/>
        </w:rPr>
        <w:t>(0-6)</w:t>
      </w:r>
      <w:r>
        <w:rPr>
          <w:spacing w:val="-20"/>
          <w:sz w:val="24"/>
        </w:rPr>
        <w:t> </w:t>
      </w:r>
      <w:r>
        <w:rPr>
          <w:sz w:val="24"/>
        </w:rPr>
        <w:t>to</w:t>
      </w:r>
      <w:r>
        <w:rPr>
          <w:spacing w:val="-20"/>
          <w:sz w:val="24"/>
        </w:rPr>
        <w:t> </w:t>
      </w:r>
      <w:r>
        <w:rPr>
          <w:sz w:val="24"/>
        </w:rPr>
        <w:t>each</w:t>
      </w:r>
      <w:r>
        <w:rPr>
          <w:spacing w:val="-19"/>
          <w:sz w:val="24"/>
        </w:rPr>
        <w:t> </w:t>
      </w:r>
      <w:r>
        <w:rPr>
          <w:sz w:val="24"/>
        </w:rPr>
        <w:t>subcategory</w:t>
      </w:r>
      <w:r>
        <w:rPr>
          <w:spacing w:val="-19"/>
          <w:sz w:val="24"/>
        </w:rPr>
        <w:t> </w:t>
      </w:r>
      <w:r>
        <w:rPr>
          <w:sz w:val="24"/>
        </w:rPr>
        <w:t>of</w:t>
      </w:r>
      <w:r>
        <w:rPr>
          <w:spacing w:val="-20"/>
          <w:sz w:val="24"/>
        </w:rPr>
        <w:t> </w:t>
      </w:r>
      <w:r>
        <w:rPr>
          <w:sz w:val="24"/>
        </w:rPr>
        <w:t>the</w:t>
      </w:r>
      <w:r>
        <w:rPr>
          <w:spacing w:val="-19"/>
          <w:sz w:val="24"/>
        </w:rPr>
        <w:t> </w:t>
      </w:r>
      <w:r>
        <w:rPr>
          <w:sz w:val="24"/>
        </w:rPr>
        <w:t>areas</w:t>
      </w:r>
      <w:r>
        <w:rPr>
          <w:spacing w:val="-20"/>
          <w:sz w:val="24"/>
        </w:rPr>
        <w:t> </w:t>
      </w:r>
      <w:r>
        <w:rPr>
          <w:sz w:val="24"/>
        </w:rPr>
        <w:t>of</w:t>
      </w:r>
      <w:r>
        <w:rPr>
          <w:spacing w:val="-20"/>
          <w:sz w:val="24"/>
        </w:rPr>
        <w:t> </w:t>
      </w:r>
      <w:r>
        <w:rPr>
          <w:sz w:val="24"/>
        </w:rPr>
        <w:t>function</w:t>
      </w:r>
      <w:r>
        <w:rPr>
          <w:spacing w:val="-19"/>
          <w:sz w:val="24"/>
        </w:rPr>
        <w:t> </w:t>
      </w:r>
      <w:r>
        <w:rPr>
          <w:sz w:val="24"/>
        </w:rPr>
        <w:t>based</w:t>
      </w:r>
      <w:r>
        <w:rPr>
          <w:spacing w:val="-20"/>
          <w:sz w:val="24"/>
        </w:rPr>
        <w:t> </w:t>
      </w:r>
      <w:r>
        <w:rPr>
          <w:sz w:val="24"/>
        </w:rPr>
        <w:t>on</w:t>
      </w:r>
      <w:r>
        <w:rPr>
          <w:spacing w:val="-20"/>
          <w:sz w:val="24"/>
        </w:rPr>
        <w:t> </w:t>
      </w:r>
      <w:r>
        <w:rPr>
          <w:sz w:val="24"/>
        </w:rPr>
        <w:t>patient</w:t>
      </w:r>
      <w:r>
        <w:rPr>
          <w:spacing w:val="-20"/>
          <w:sz w:val="24"/>
        </w:rPr>
        <w:t> </w:t>
      </w:r>
      <w:r>
        <w:rPr>
          <w:sz w:val="24"/>
        </w:rPr>
        <w:t>self-report,</w:t>
      </w:r>
      <w:r>
        <w:rPr>
          <w:spacing w:val="-19"/>
          <w:sz w:val="24"/>
        </w:rPr>
        <w:t> </w:t>
      </w:r>
      <w:r>
        <w:rPr>
          <w:sz w:val="24"/>
        </w:rPr>
        <w:t>other</w:t>
      </w:r>
      <w:r>
        <w:rPr>
          <w:spacing w:val="-20"/>
          <w:sz w:val="24"/>
        </w:rPr>
        <w:t> </w:t>
      </w:r>
      <w:r>
        <w:rPr>
          <w:sz w:val="24"/>
        </w:rPr>
        <w:t>sources</w:t>
      </w:r>
      <w:r>
        <w:rPr>
          <w:spacing w:val="-3"/>
          <w:sz w:val="24"/>
        </w:rPr>
        <w:t> </w:t>
      </w:r>
      <w:r>
        <w:rPr>
          <w:sz w:val="24"/>
        </w:rPr>
        <w:t>of information, and the physician’s clinical assessment. (See Category Definitions on Page 2 of this form.) Given the heavy reliance on the patient’s subjective report for information in some of the ratings, the physician should give careful consideration to any corroborating evidence that might be</w:t>
      </w:r>
      <w:r>
        <w:rPr>
          <w:spacing w:val="-17"/>
          <w:sz w:val="24"/>
        </w:rPr>
        <w:t> </w:t>
      </w:r>
      <w:r>
        <w:rPr>
          <w:sz w:val="24"/>
        </w:rPr>
        <w:t>available.</w:t>
      </w:r>
    </w:p>
    <w:p>
      <w:pPr>
        <w:pStyle w:val="ListParagraph"/>
        <w:numPr>
          <w:ilvl w:val="1"/>
          <w:numId w:val="2"/>
        </w:numPr>
        <w:tabs>
          <w:tab w:pos="890" w:val="left" w:leader="none"/>
        </w:tabs>
        <w:spacing w:line="249" w:lineRule="auto" w:before="164" w:after="0"/>
        <w:ind w:left="889" w:right="277" w:hanging="360"/>
        <w:jc w:val="left"/>
        <w:rPr>
          <w:sz w:val="24"/>
        </w:rPr>
      </w:pPr>
      <w:r>
        <w:rPr>
          <w:spacing w:val="-3"/>
          <w:sz w:val="24"/>
        </w:rPr>
        <w:t>Average </w:t>
      </w:r>
      <w:r>
        <w:rPr>
          <w:sz w:val="24"/>
        </w:rPr>
        <w:t>the two highest subcategory ratings within each Areas of Function to obtain the overall category rating. For example, if the two highest scores are 2 and 5, the category score is</w:t>
      </w:r>
      <w:r>
        <w:rPr>
          <w:spacing w:val="-7"/>
          <w:sz w:val="24"/>
        </w:rPr>
        <w:t> </w:t>
      </w:r>
      <w:r>
        <w:rPr>
          <w:sz w:val="24"/>
        </w:rPr>
        <w:t>3.5.</w:t>
      </w:r>
    </w:p>
    <w:p>
      <w:pPr>
        <w:pStyle w:val="ListParagraph"/>
        <w:numPr>
          <w:ilvl w:val="1"/>
          <w:numId w:val="2"/>
        </w:numPr>
        <w:tabs>
          <w:tab w:pos="890" w:val="left" w:leader="none"/>
        </w:tabs>
        <w:spacing w:line="249" w:lineRule="auto" w:before="162" w:after="0"/>
        <w:ind w:left="889" w:right="126" w:hanging="373"/>
        <w:jc w:val="left"/>
        <w:rPr>
          <w:sz w:val="24"/>
        </w:rPr>
      </w:pPr>
      <w:r>
        <w:rPr>
          <w:spacing w:val="-9"/>
          <w:sz w:val="24"/>
        </w:rPr>
        <w:t>To</w:t>
      </w:r>
      <w:r>
        <w:rPr>
          <w:spacing w:val="-21"/>
          <w:sz w:val="24"/>
        </w:rPr>
        <w:t> </w:t>
      </w:r>
      <w:r>
        <w:rPr>
          <w:sz w:val="24"/>
        </w:rPr>
        <w:t>calculate</w:t>
      </w:r>
      <w:r>
        <w:rPr>
          <w:spacing w:val="-22"/>
          <w:sz w:val="24"/>
        </w:rPr>
        <w:t> </w:t>
      </w:r>
      <w:r>
        <w:rPr>
          <w:sz w:val="24"/>
        </w:rPr>
        <w:t>the</w:t>
      </w:r>
      <w:r>
        <w:rPr>
          <w:spacing w:val="-21"/>
          <w:sz w:val="24"/>
        </w:rPr>
        <w:t> </w:t>
      </w:r>
      <w:r>
        <w:rPr>
          <w:sz w:val="24"/>
        </w:rPr>
        <w:t>overall</w:t>
      </w:r>
      <w:r>
        <w:rPr>
          <w:spacing w:val="-21"/>
          <w:sz w:val="24"/>
        </w:rPr>
        <w:t> </w:t>
      </w:r>
      <w:r>
        <w:rPr>
          <w:sz w:val="24"/>
        </w:rPr>
        <w:t>impairment</w:t>
      </w:r>
      <w:r>
        <w:rPr>
          <w:spacing w:val="-22"/>
          <w:sz w:val="24"/>
        </w:rPr>
        <w:t> </w:t>
      </w:r>
      <w:r>
        <w:rPr>
          <w:sz w:val="24"/>
        </w:rPr>
        <w:t>rating,</w:t>
      </w:r>
      <w:r>
        <w:rPr>
          <w:spacing w:val="-21"/>
          <w:sz w:val="24"/>
        </w:rPr>
        <w:t> </w:t>
      </w:r>
      <w:r>
        <w:rPr>
          <w:sz w:val="24"/>
        </w:rPr>
        <w:t>average</w:t>
      </w:r>
      <w:r>
        <w:rPr>
          <w:spacing w:val="-21"/>
          <w:sz w:val="24"/>
        </w:rPr>
        <w:t> </w:t>
      </w:r>
      <w:r>
        <w:rPr>
          <w:sz w:val="24"/>
        </w:rPr>
        <w:t>the</w:t>
      </w:r>
      <w:r>
        <w:rPr>
          <w:spacing w:val="-21"/>
          <w:sz w:val="24"/>
        </w:rPr>
        <w:t> </w:t>
      </w:r>
      <w:r>
        <w:rPr>
          <w:sz w:val="24"/>
        </w:rPr>
        <w:t>two</w:t>
      </w:r>
      <w:r>
        <w:rPr>
          <w:spacing w:val="-21"/>
          <w:sz w:val="24"/>
        </w:rPr>
        <w:t> </w:t>
      </w:r>
      <w:r>
        <w:rPr>
          <w:sz w:val="24"/>
        </w:rPr>
        <w:t>highest</w:t>
      </w:r>
      <w:r>
        <w:rPr>
          <w:spacing w:val="-21"/>
          <w:sz w:val="24"/>
        </w:rPr>
        <w:t> </w:t>
      </w:r>
      <w:r>
        <w:rPr>
          <w:sz w:val="24"/>
        </w:rPr>
        <w:t>category</w:t>
      </w:r>
      <w:r>
        <w:rPr>
          <w:spacing w:val="-21"/>
          <w:sz w:val="24"/>
        </w:rPr>
        <w:t> </w:t>
      </w:r>
      <w:r>
        <w:rPr>
          <w:sz w:val="24"/>
        </w:rPr>
        <w:t>ratings</w:t>
      </w:r>
      <w:r>
        <w:rPr>
          <w:spacing w:val="-21"/>
          <w:sz w:val="24"/>
        </w:rPr>
        <w:t> </w:t>
      </w:r>
      <w:r>
        <w:rPr>
          <w:sz w:val="24"/>
        </w:rPr>
        <w:t>and</w:t>
      </w:r>
      <w:r>
        <w:rPr>
          <w:spacing w:val="-21"/>
          <w:sz w:val="24"/>
        </w:rPr>
        <w:t> </w:t>
      </w:r>
      <w:r>
        <w:rPr>
          <w:sz w:val="24"/>
        </w:rPr>
        <w:t>then,</w:t>
      </w:r>
      <w:r>
        <w:rPr>
          <w:spacing w:val="-21"/>
          <w:sz w:val="24"/>
        </w:rPr>
        <w:t> </w:t>
      </w:r>
      <w:r>
        <w:rPr>
          <w:sz w:val="24"/>
        </w:rPr>
        <w:t>if</w:t>
      </w:r>
      <w:r>
        <w:rPr>
          <w:spacing w:val="-21"/>
          <w:sz w:val="24"/>
        </w:rPr>
        <w:t> </w:t>
      </w:r>
      <w:r>
        <w:rPr>
          <w:sz w:val="24"/>
        </w:rPr>
        <w:t>appropriate</w:t>
      </w:r>
      <w:r>
        <w:rPr>
          <w:spacing w:val="-1"/>
          <w:sz w:val="24"/>
        </w:rPr>
        <w:t> </w:t>
      </w:r>
      <w:r>
        <w:rPr>
          <w:sz w:val="24"/>
        </w:rPr>
        <w:t>in the case, use clinical judgment to add or subtract up to 0.5 point from the result. If the score is modified in this</w:t>
      </w:r>
      <w:r>
        <w:rPr>
          <w:spacing w:val="-16"/>
          <w:sz w:val="24"/>
        </w:rPr>
        <w:t> </w:t>
      </w:r>
      <w:r>
        <w:rPr>
          <w:sz w:val="24"/>
        </w:rPr>
        <w:t>fashion</w:t>
      </w:r>
      <w:r>
        <w:rPr>
          <w:spacing w:val="-15"/>
          <w:sz w:val="24"/>
        </w:rPr>
        <w:t> </w:t>
      </w:r>
      <w:r>
        <w:rPr>
          <w:sz w:val="24"/>
        </w:rPr>
        <w:t>due</w:t>
      </w:r>
      <w:r>
        <w:rPr>
          <w:spacing w:val="-16"/>
          <w:sz w:val="24"/>
        </w:rPr>
        <w:t> </w:t>
      </w:r>
      <w:r>
        <w:rPr>
          <w:sz w:val="24"/>
        </w:rPr>
        <w:t>to</w:t>
      </w:r>
      <w:r>
        <w:rPr>
          <w:spacing w:val="-15"/>
          <w:sz w:val="24"/>
        </w:rPr>
        <w:t> </w:t>
      </w:r>
      <w:r>
        <w:rPr>
          <w:sz w:val="24"/>
        </w:rPr>
        <w:t>clinical</w:t>
      </w:r>
      <w:r>
        <w:rPr>
          <w:spacing w:val="-16"/>
          <w:sz w:val="24"/>
        </w:rPr>
        <w:t> </w:t>
      </w:r>
      <w:r>
        <w:rPr>
          <w:sz w:val="24"/>
        </w:rPr>
        <w:t>judgment,</w:t>
      </w:r>
      <w:r>
        <w:rPr>
          <w:spacing w:val="-17"/>
          <w:sz w:val="24"/>
        </w:rPr>
        <w:t> </w:t>
      </w:r>
      <w:r>
        <w:rPr>
          <w:sz w:val="24"/>
        </w:rPr>
        <w:t>justification</w:t>
      </w:r>
      <w:r>
        <w:rPr>
          <w:spacing w:val="-16"/>
          <w:sz w:val="24"/>
        </w:rPr>
        <w:t> </w:t>
      </w:r>
      <w:r>
        <w:rPr>
          <w:sz w:val="24"/>
        </w:rPr>
        <w:t>for</w:t>
      </w:r>
      <w:r>
        <w:rPr>
          <w:spacing w:val="-16"/>
          <w:sz w:val="24"/>
        </w:rPr>
        <w:t> </w:t>
      </w:r>
      <w:r>
        <w:rPr>
          <w:sz w:val="24"/>
        </w:rPr>
        <w:t>doing</w:t>
      </w:r>
      <w:r>
        <w:rPr>
          <w:spacing w:val="-15"/>
          <w:sz w:val="24"/>
        </w:rPr>
        <w:t> </w:t>
      </w:r>
      <w:r>
        <w:rPr>
          <w:sz w:val="24"/>
        </w:rPr>
        <w:t>so</w:t>
      </w:r>
      <w:r>
        <w:rPr>
          <w:spacing w:val="-14"/>
          <w:sz w:val="24"/>
        </w:rPr>
        <w:t> </w:t>
      </w:r>
      <w:r>
        <w:rPr>
          <w:sz w:val="24"/>
        </w:rPr>
        <w:t>must</w:t>
      </w:r>
      <w:r>
        <w:rPr>
          <w:spacing w:val="-16"/>
          <w:sz w:val="24"/>
        </w:rPr>
        <w:t> </w:t>
      </w:r>
      <w:r>
        <w:rPr>
          <w:sz w:val="24"/>
        </w:rPr>
        <w:t>be</w:t>
      </w:r>
      <w:r>
        <w:rPr>
          <w:spacing w:val="-15"/>
          <w:sz w:val="24"/>
        </w:rPr>
        <w:t> </w:t>
      </w:r>
      <w:r>
        <w:rPr>
          <w:sz w:val="24"/>
        </w:rPr>
        <w:t>documented.</w:t>
      </w:r>
      <w:r>
        <w:rPr>
          <w:spacing w:val="-16"/>
          <w:sz w:val="24"/>
        </w:rPr>
        <w:t> </w:t>
      </w:r>
      <w:r>
        <w:rPr>
          <w:sz w:val="24"/>
        </w:rPr>
        <w:t>Factors</w:t>
      </w:r>
      <w:r>
        <w:rPr>
          <w:spacing w:val="-14"/>
          <w:sz w:val="24"/>
        </w:rPr>
        <w:t> </w:t>
      </w:r>
      <w:r>
        <w:rPr>
          <w:sz w:val="24"/>
        </w:rPr>
        <w:t>influencing</w:t>
      </w:r>
      <w:r>
        <w:rPr>
          <w:spacing w:val="-1"/>
          <w:sz w:val="24"/>
        </w:rPr>
        <w:t> </w:t>
      </w:r>
      <w:r>
        <w:rPr>
          <w:sz w:val="24"/>
        </w:rPr>
        <w:t>the physician’s discretion may include the</w:t>
      </w:r>
      <w:r>
        <w:rPr>
          <w:spacing w:val="-8"/>
          <w:sz w:val="24"/>
        </w:rPr>
        <w:t> </w:t>
      </w:r>
      <w:r>
        <w:rPr>
          <w:sz w:val="24"/>
        </w:rPr>
        <w:t>following:</w:t>
      </w:r>
    </w:p>
    <w:p>
      <w:pPr>
        <w:pStyle w:val="ListParagraph"/>
        <w:numPr>
          <w:ilvl w:val="2"/>
          <w:numId w:val="2"/>
        </w:numPr>
        <w:tabs>
          <w:tab w:pos="1249" w:val="left" w:leader="none"/>
          <w:tab w:pos="1250" w:val="left" w:leader="none"/>
        </w:tabs>
        <w:spacing w:line="208" w:lineRule="auto" w:before="193" w:after="0"/>
        <w:ind w:left="1249" w:right="330" w:hanging="360"/>
        <w:jc w:val="left"/>
        <w:rPr>
          <w:sz w:val="24"/>
        </w:rPr>
      </w:pPr>
      <w:r>
        <w:rPr>
          <w:sz w:val="24"/>
        </w:rPr>
        <w:t>Factors influencing the patient’s believability, such as the presence of symptom magnification, or</w:t>
      </w:r>
      <w:r>
        <w:rPr>
          <w:spacing w:val="-34"/>
          <w:sz w:val="24"/>
        </w:rPr>
        <w:t> </w:t>
      </w:r>
      <w:r>
        <w:rPr>
          <w:sz w:val="24"/>
        </w:rPr>
        <w:t>the presence or absence of corroborating information from psychological or neuropsychological</w:t>
      </w:r>
      <w:r>
        <w:rPr>
          <w:spacing w:val="-11"/>
          <w:sz w:val="24"/>
        </w:rPr>
        <w:t> </w:t>
      </w:r>
      <w:r>
        <w:rPr>
          <w:sz w:val="24"/>
        </w:rPr>
        <w:t>testing;</w:t>
      </w:r>
    </w:p>
    <w:p>
      <w:pPr>
        <w:pStyle w:val="ListParagraph"/>
        <w:numPr>
          <w:ilvl w:val="2"/>
          <w:numId w:val="2"/>
        </w:numPr>
        <w:tabs>
          <w:tab w:pos="1250" w:val="left" w:leader="none"/>
        </w:tabs>
        <w:spacing w:line="240" w:lineRule="auto" w:before="131" w:after="0"/>
        <w:ind w:left="1249" w:right="0" w:hanging="360"/>
        <w:jc w:val="left"/>
        <w:rPr>
          <w:sz w:val="24"/>
        </w:rPr>
      </w:pPr>
      <w:r>
        <w:rPr>
          <w:sz w:val="24"/>
        </w:rPr>
        <w:t>The extent to which medication ameliorates the effects of the</w:t>
      </w:r>
      <w:r>
        <w:rPr>
          <w:spacing w:val="-13"/>
          <w:sz w:val="24"/>
        </w:rPr>
        <w:t> </w:t>
      </w:r>
      <w:r>
        <w:rPr>
          <w:sz w:val="24"/>
        </w:rPr>
        <w:t>condition;</w:t>
      </w:r>
    </w:p>
    <w:p>
      <w:pPr>
        <w:pStyle w:val="ListParagraph"/>
        <w:numPr>
          <w:ilvl w:val="1"/>
          <w:numId w:val="2"/>
        </w:numPr>
        <w:tabs>
          <w:tab w:pos="890" w:val="left" w:leader="none"/>
        </w:tabs>
        <w:spacing w:line="240" w:lineRule="auto" w:before="76" w:after="0"/>
        <w:ind w:left="889" w:right="0" w:hanging="360"/>
        <w:jc w:val="left"/>
        <w:rPr>
          <w:sz w:val="24"/>
        </w:rPr>
      </w:pPr>
      <w:r>
        <w:rPr>
          <w:sz w:val="24"/>
        </w:rPr>
        <w:t>Use the Category Conversion </w:t>
      </w:r>
      <w:r>
        <w:rPr>
          <w:spacing w:val="-4"/>
          <w:sz w:val="24"/>
        </w:rPr>
        <w:t>Table </w:t>
      </w:r>
      <w:r>
        <w:rPr>
          <w:sz w:val="24"/>
        </w:rPr>
        <w:t>on page 6 to convert the final number to a</w:t>
      </w:r>
      <w:r>
        <w:rPr>
          <w:spacing w:val="-12"/>
          <w:sz w:val="24"/>
        </w:rPr>
        <w:t> </w:t>
      </w:r>
      <w:r>
        <w:rPr>
          <w:sz w:val="24"/>
        </w:rPr>
        <w:t>percentage.</w:t>
      </w:r>
    </w:p>
    <w:p>
      <w:pPr>
        <w:pStyle w:val="ListParagraph"/>
        <w:numPr>
          <w:ilvl w:val="0"/>
          <w:numId w:val="2"/>
        </w:numPr>
        <w:tabs>
          <w:tab w:pos="470" w:val="left" w:leader="none"/>
        </w:tabs>
        <w:spacing w:line="240" w:lineRule="auto" w:before="172" w:after="0"/>
        <w:ind w:left="469" w:right="0" w:hanging="360"/>
        <w:jc w:val="left"/>
        <w:rPr>
          <w:sz w:val="24"/>
        </w:rPr>
      </w:pPr>
      <w:r>
        <w:rPr>
          <w:sz w:val="24"/>
        </w:rPr>
        <w:t>Include the DSM diagnosis at the top of the</w:t>
      </w:r>
      <w:r>
        <w:rPr>
          <w:spacing w:val="-10"/>
          <w:sz w:val="24"/>
        </w:rPr>
        <w:t> </w:t>
      </w:r>
      <w:r>
        <w:rPr>
          <w:sz w:val="24"/>
        </w:rPr>
        <w:t>worksheet.</w:t>
      </w:r>
    </w:p>
    <w:p>
      <w:pPr>
        <w:pStyle w:val="ListParagraph"/>
        <w:numPr>
          <w:ilvl w:val="0"/>
          <w:numId w:val="2"/>
        </w:numPr>
        <w:tabs>
          <w:tab w:pos="470" w:val="left" w:leader="none"/>
        </w:tabs>
        <w:spacing w:line="240" w:lineRule="auto" w:before="172" w:after="0"/>
        <w:ind w:left="469" w:right="0" w:hanging="360"/>
        <w:jc w:val="left"/>
        <w:rPr>
          <w:sz w:val="24"/>
        </w:rPr>
      </w:pPr>
      <w:r>
        <w:rPr>
          <w:sz w:val="24"/>
        </w:rPr>
        <w:t>If apportionment is applicable, complete the Apportionment Calculation Worksheet (Desk Aid</w:t>
      </w:r>
      <w:r>
        <w:rPr>
          <w:spacing w:val="-10"/>
          <w:sz w:val="24"/>
        </w:rPr>
        <w:t> </w:t>
      </w:r>
      <w:r>
        <w:rPr>
          <w:sz w:val="24"/>
        </w:rPr>
        <w:t>#14),</w:t>
      </w:r>
    </w:p>
    <w:p>
      <w:pPr>
        <w:pStyle w:val="BodyText"/>
        <w:spacing w:before="12"/>
        <w:ind w:left="469"/>
      </w:pPr>
      <w:r>
        <w:rPr/>
        <w:t>calculating the pre-injury rating to be subtracted from the total current rating.</w:t>
      </w:r>
    </w:p>
    <w:p>
      <w:pPr>
        <w:pStyle w:val="ListParagraph"/>
        <w:numPr>
          <w:ilvl w:val="0"/>
          <w:numId w:val="2"/>
        </w:numPr>
        <w:tabs>
          <w:tab w:pos="470" w:val="left" w:leader="none"/>
        </w:tabs>
        <w:spacing w:line="192" w:lineRule="exact" w:before="172" w:after="0"/>
        <w:ind w:left="469" w:right="0" w:hanging="360"/>
        <w:jc w:val="left"/>
        <w:rPr>
          <w:sz w:val="24"/>
        </w:rPr>
      </w:pPr>
      <w:r>
        <w:rPr>
          <w:sz w:val="24"/>
        </w:rPr>
        <w:t>If there is a finding of no impairment, refer to Part V on the worksheet, if</w:t>
      </w:r>
      <w:r>
        <w:rPr>
          <w:spacing w:val="-7"/>
          <w:sz w:val="24"/>
        </w:rPr>
        <w:t> </w:t>
      </w:r>
      <w:r>
        <w:rPr>
          <w:sz w:val="24"/>
        </w:rPr>
        <w:t>appropriate.</w:t>
      </w:r>
    </w:p>
    <w:p>
      <w:pPr>
        <w:tabs>
          <w:tab w:pos="10299" w:val="right" w:leader="none"/>
        </w:tabs>
        <w:spacing w:line="279" w:lineRule="exact" w:before="0"/>
        <w:ind w:left="220" w:right="0" w:firstLine="0"/>
        <w:jc w:val="left"/>
        <w:rPr>
          <w:rFonts w:ascii="Arial"/>
          <w:sz w:val="20"/>
        </w:rPr>
      </w:pPr>
      <w:r>
        <w:rPr>
          <w:sz w:val="20"/>
        </w:rPr>
        <w:t>WC-M3-Psych Rev 12/17</w:t>
        <w:tab/>
      </w:r>
      <w:r>
        <w:rPr>
          <w:rFonts w:ascii="Arial"/>
          <w:position w:val="5"/>
          <w:sz w:val="20"/>
        </w:rPr>
        <w:t>3</w:t>
      </w:r>
    </w:p>
    <w:p>
      <w:pPr>
        <w:spacing w:after="0" w:line="279" w:lineRule="exact"/>
        <w:jc w:val="left"/>
        <w:rPr>
          <w:rFonts w:ascii="Arial"/>
          <w:sz w:val="20"/>
        </w:rPr>
        <w:sectPr>
          <w:type w:val="continuous"/>
          <w:pgSz w:w="12240" w:h="15840"/>
          <w:pgMar w:top="580" w:bottom="280" w:left="500" w:right="460"/>
          <w:pgBorders w:offsetFrom="page">
            <w:top w:val="single" w:color="000000" w:space="16" w:sz="8"/>
            <w:left w:val="single" w:color="000000" w:space="17" w:sz="8"/>
            <w:bottom w:val="single" w:color="000000" w:space="16" w:sz="8"/>
            <w:right w:val="single" w:color="000000" w:space="17" w:sz="8"/>
          </w:pgBorders>
        </w:sectPr>
      </w:pPr>
    </w:p>
    <w:p>
      <w:pPr>
        <w:pStyle w:val="Heading1"/>
        <w:ind w:left="2397" w:right="2429"/>
        <w:jc w:val="center"/>
      </w:pPr>
      <w:r>
        <w:rPr/>
        <w:t>Worksheet</w:t>
      </w:r>
    </w:p>
    <w:p>
      <w:pPr>
        <w:spacing w:after="0"/>
        <w:jc w:val="center"/>
        <w:sectPr>
          <w:pgSz w:w="12240" w:h="15840"/>
          <w:pgMar w:top="580" w:bottom="280" w:left="500" w:right="460"/>
          <w:pgBorders w:offsetFrom="page">
            <w:top w:val="single" w:color="000000" w:space="16" w:sz="8"/>
            <w:left w:val="single" w:color="000000" w:space="17" w:sz="8"/>
            <w:bottom w:val="single" w:color="000000" w:space="16" w:sz="8"/>
            <w:right w:val="single" w:color="000000" w:space="17" w:sz="8"/>
          </w:pgBorders>
        </w:sectPr>
      </w:pPr>
    </w:p>
    <w:p>
      <w:pPr>
        <w:pStyle w:val="BodyText"/>
        <w:tabs>
          <w:tab w:pos="1959" w:val="left" w:leader="none"/>
          <w:tab w:pos="5439" w:val="left" w:leader="none"/>
        </w:tabs>
        <w:spacing w:line="355" w:lineRule="auto" w:before="234"/>
        <w:ind w:left="220" w:right="38"/>
      </w:pPr>
      <w:r>
        <w:rPr/>
        <w:t>Patient</w:t>
      </w:r>
      <w:r>
        <w:rPr>
          <w:spacing w:val="-10"/>
        </w:rPr>
        <w:t> </w:t>
      </w:r>
      <w:r>
        <w:rPr/>
        <w:t>Name</w:t>
        <w:tab/>
      </w:r>
      <w:r>
        <w:rPr>
          <w:u w:val="single"/>
        </w:rPr>
        <w:t> </w:t>
        <w:tab/>
      </w:r>
      <w:r>
        <w:rPr/>
        <w:t> WC #</w:t>
        <w:tab/>
      </w:r>
      <w:r>
        <w:rPr>
          <w:u w:val="single"/>
        </w:rPr>
        <w:t> </w:t>
        <w:tab/>
      </w:r>
    </w:p>
    <w:p>
      <w:pPr>
        <w:pStyle w:val="BodyText"/>
        <w:tabs>
          <w:tab w:pos="1839" w:val="left" w:leader="none"/>
          <w:tab w:pos="5439" w:val="left" w:leader="none"/>
        </w:tabs>
        <w:spacing w:line="355" w:lineRule="auto" w:before="234"/>
        <w:ind w:left="220" w:right="259"/>
      </w:pPr>
      <w:r>
        <w:rPr/>
        <w:br w:type="column"/>
      </w:r>
      <w:r>
        <w:rPr/>
        <w:t>Date</w:t>
      </w:r>
      <w:r>
        <w:rPr>
          <w:spacing w:val="-6"/>
        </w:rPr>
        <w:t> </w:t>
      </w:r>
      <w:r>
        <w:rPr/>
        <w:t>of</w:t>
      </w:r>
      <w:r>
        <w:rPr>
          <w:spacing w:val="-4"/>
        </w:rPr>
        <w:t> </w:t>
      </w:r>
      <w:r>
        <w:rPr/>
        <w:t>Service </w:t>
      </w:r>
      <w:r>
        <w:rPr>
          <w:spacing w:val="7"/>
        </w:rPr>
        <w:t> </w:t>
      </w:r>
      <w:r>
        <w:rPr>
          <w:u w:val="single"/>
        </w:rPr>
        <w:t> </w:t>
        <w:tab/>
      </w:r>
      <w:r>
        <w:rPr/>
        <w:t> Carrier #</w:t>
        <w:tab/>
      </w:r>
      <w:r>
        <w:rPr>
          <w:u w:val="single"/>
        </w:rPr>
        <w:t> </w:t>
        <w:tab/>
      </w:r>
    </w:p>
    <w:p>
      <w:pPr>
        <w:spacing w:after="0" w:line="355" w:lineRule="auto"/>
        <w:sectPr>
          <w:type w:val="continuous"/>
          <w:pgSz w:w="12240" w:h="15840"/>
          <w:pgMar w:top="580" w:bottom="280" w:left="500" w:right="460"/>
          <w:pgBorders w:offsetFrom="page">
            <w:top w:val="single" w:color="000000" w:space="16" w:sz="8"/>
            <w:left w:val="single" w:color="000000" w:space="17" w:sz="8"/>
            <w:bottom w:val="single" w:color="000000" w:space="16" w:sz="8"/>
            <w:right w:val="single" w:color="000000" w:space="17" w:sz="8"/>
          </w:pgBorders>
          <w:cols w:num="2" w:equalWidth="0">
            <w:col w:w="5481" w:space="99"/>
            <w:col w:w="5700"/>
          </w:cols>
        </w:sectPr>
      </w:pPr>
    </w:p>
    <w:p>
      <w:pPr>
        <w:pStyle w:val="BodyText"/>
        <w:spacing w:line="249" w:lineRule="auto"/>
        <w:ind w:left="459" w:right="495"/>
        <w:jc w:val="both"/>
      </w:pPr>
      <w:r>
        <w:rPr>
          <w:b/>
        </w:rPr>
        <w:t>Note: </w:t>
      </w:r>
      <w:r>
        <w:rPr/>
        <w:t>Determination of a rating of permanent mental or behavioral impairment shall be limited to mental or  behavioral  disorder  impairments  not  likely  to  remit  with  further  mental  health  treatment.  Further, impairment ratings based on chronic pain are not applicable within the  mental/behavioral  domain, but are restricted to physical  examination  with  evidence  of  anatomic  or  physiologic correlation and included within a physical impairment</w:t>
      </w:r>
      <w:r>
        <w:rPr>
          <w:spacing w:val="-16"/>
        </w:rPr>
        <w:t> </w:t>
      </w:r>
      <w:r>
        <w:rPr/>
        <w:t>rating.</w:t>
      </w:r>
    </w:p>
    <w:p>
      <w:pPr>
        <w:pStyle w:val="BodyText"/>
        <w:spacing w:before="3"/>
        <w:rPr>
          <w:sz w:val="21"/>
        </w:rPr>
      </w:pPr>
    </w:p>
    <w:p>
      <w:pPr>
        <w:pStyle w:val="Heading3"/>
        <w:tabs>
          <w:tab w:pos="699" w:val="left" w:leader="none"/>
          <w:tab w:pos="2600" w:val="left" w:leader="none"/>
          <w:tab w:pos="11074" w:val="left" w:leader="none"/>
        </w:tabs>
      </w:pPr>
      <w:r>
        <w:rPr/>
        <w:t>I.</w:t>
        <w:tab/>
        <w:t>DSM</w:t>
      </w:r>
      <w:r>
        <w:rPr>
          <w:spacing w:val="-12"/>
        </w:rPr>
        <w:t> </w:t>
      </w:r>
      <w:r>
        <w:rPr/>
        <w:t>Diagnosis:</w:t>
        <w:tab/>
      </w:r>
      <w:r>
        <w:rPr>
          <w:u w:val="single"/>
        </w:rPr>
        <w:t> </w:t>
        <w:tab/>
      </w:r>
    </w:p>
    <w:p>
      <w:pPr>
        <w:pStyle w:val="BodyText"/>
        <w:spacing w:before="10"/>
        <w:rPr>
          <w:b/>
          <w:sz w:val="21"/>
        </w:rPr>
      </w:pPr>
    </w:p>
    <w:p>
      <w:pPr>
        <w:spacing w:before="0"/>
        <w:ind w:left="220" w:right="0" w:firstLine="0"/>
        <w:jc w:val="left"/>
        <w:rPr>
          <w:b/>
          <w:sz w:val="24"/>
        </w:rPr>
      </w:pPr>
      <w:r>
        <w:rPr>
          <w:b/>
          <w:sz w:val="24"/>
        </w:rPr>
        <w:t>III. Levels of Permanent Mental Impairment</w:t>
      </w:r>
    </w:p>
    <w:p>
      <w:pPr>
        <w:pStyle w:val="BodyText"/>
        <w:spacing w:before="173"/>
        <w:ind w:left="1000"/>
      </w:pPr>
      <w:r>
        <w:rPr>
          <w:u w:val="single"/>
        </w:rPr>
        <w:t>Category</w:t>
      </w:r>
    </w:p>
    <w:p>
      <w:pPr>
        <w:pStyle w:val="ListParagraph"/>
        <w:numPr>
          <w:ilvl w:val="0"/>
          <w:numId w:val="3"/>
        </w:numPr>
        <w:tabs>
          <w:tab w:pos="1360" w:val="left" w:leader="none"/>
        </w:tabs>
        <w:spacing w:line="240" w:lineRule="auto" w:before="12" w:after="0"/>
        <w:ind w:left="1360" w:right="0" w:hanging="360"/>
        <w:jc w:val="left"/>
        <w:rPr>
          <w:sz w:val="24"/>
        </w:rPr>
      </w:pPr>
      <w:r>
        <w:rPr>
          <w:sz w:val="24"/>
        </w:rPr>
        <w:t>No permanent</w:t>
      </w:r>
      <w:r>
        <w:rPr>
          <w:spacing w:val="-2"/>
          <w:sz w:val="24"/>
        </w:rPr>
        <w:t> </w:t>
      </w:r>
      <w:r>
        <w:rPr>
          <w:sz w:val="24"/>
        </w:rPr>
        <w:t>impairment</w:t>
      </w:r>
    </w:p>
    <w:p>
      <w:pPr>
        <w:pStyle w:val="ListParagraph"/>
        <w:numPr>
          <w:ilvl w:val="0"/>
          <w:numId w:val="3"/>
        </w:numPr>
        <w:tabs>
          <w:tab w:pos="1360" w:val="left" w:leader="none"/>
        </w:tabs>
        <w:spacing w:line="240" w:lineRule="auto" w:before="12" w:after="0"/>
        <w:ind w:left="1360" w:right="0" w:hanging="360"/>
        <w:jc w:val="left"/>
        <w:rPr>
          <w:sz w:val="24"/>
        </w:rPr>
      </w:pPr>
      <w:r>
        <w:rPr>
          <w:sz w:val="24"/>
        </w:rPr>
        <w:t>Minimal Category of Permanent</w:t>
      </w:r>
      <w:r>
        <w:rPr>
          <w:spacing w:val="-3"/>
          <w:sz w:val="24"/>
        </w:rPr>
        <w:t> </w:t>
      </w:r>
      <w:r>
        <w:rPr>
          <w:sz w:val="24"/>
        </w:rPr>
        <w:t>Impairment</w:t>
      </w:r>
    </w:p>
    <w:p>
      <w:pPr>
        <w:pStyle w:val="ListParagraph"/>
        <w:numPr>
          <w:ilvl w:val="0"/>
          <w:numId w:val="3"/>
        </w:numPr>
        <w:tabs>
          <w:tab w:pos="1360" w:val="left" w:leader="none"/>
        </w:tabs>
        <w:spacing w:line="240" w:lineRule="auto" w:before="12" w:after="0"/>
        <w:ind w:left="1360" w:right="0" w:hanging="360"/>
        <w:jc w:val="left"/>
        <w:rPr>
          <w:sz w:val="24"/>
        </w:rPr>
      </w:pPr>
      <w:r>
        <w:rPr>
          <w:sz w:val="24"/>
        </w:rPr>
        <w:t>Mild Category of Permanent</w:t>
      </w:r>
      <w:r>
        <w:rPr>
          <w:spacing w:val="-3"/>
          <w:sz w:val="24"/>
        </w:rPr>
        <w:t> </w:t>
      </w:r>
      <w:r>
        <w:rPr>
          <w:sz w:val="24"/>
        </w:rPr>
        <w:t>Impairment</w:t>
      </w:r>
    </w:p>
    <w:p>
      <w:pPr>
        <w:pStyle w:val="ListParagraph"/>
        <w:numPr>
          <w:ilvl w:val="0"/>
          <w:numId w:val="3"/>
        </w:numPr>
        <w:tabs>
          <w:tab w:pos="1360" w:val="left" w:leader="none"/>
        </w:tabs>
        <w:spacing w:line="240" w:lineRule="auto" w:before="12" w:after="0"/>
        <w:ind w:left="1360" w:right="0" w:hanging="360"/>
        <w:jc w:val="left"/>
        <w:rPr>
          <w:sz w:val="24"/>
        </w:rPr>
      </w:pPr>
      <w:r>
        <w:rPr>
          <w:sz w:val="24"/>
        </w:rPr>
        <w:t>Moderate Category of Permanent</w:t>
      </w:r>
      <w:r>
        <w:rPr>
          <w:spacing w:val="-3"/>
          <w:sz w:val="24"/>
        </w:rPr>
        <w:t> </w:t>
      </w:r>
      <w:r>
        <w:rPr>
          <w:sz w:val="24"/>
        </w:rPr>
        <w:t>Impairment</w:t>
      </w:r>
    </w:p>
    <w:p>
      <w:pPr>
        <w:pStyle w:val="ListParagraph"/>
        <w:numPr>
          <w:ilvl w:val="0"/>
          <w:numId w:val="3"/>
        </w:numPr>
        <w:tabs>
          <w:tab w:pos="1360" w:val="left" w:leader="none"/>
        </w:tabs>
        <w:spacing w:line="240" w:lineRule="auto" w:before="12" w:after="0"/>
        <w:ind w:left="1360" w:right="0" w:hanging="360"/>
        <w:jc w:val="left"/>
        <w:rPr>
          <w:sz w:val="24"/>
        </w:rPr>
      </w:pPr>
      <w:r>
        <w:rPr>
          <w:sz w:val="24"/>
        </w:rPr>
        <w:t>Marked Category of Permanent</w:t>
      </w:r>
      <w:r>
        <w:rPr>
          <w:spacing w:val="-3"/>
          <w:sz w:val="24"/>
        </w:rPr>
        <w:t> </w:t>
      </w:r>
      <w:r>
        <w:rPr>
          <w:sz w:val="24"/>
        </w:rPr>
        <w:t>Impairment</w:t>
      </w:r>
    </w:p>
    <w:p>
      <w:pPr>
        <w:pStyle w:val="ListParagraph"/>
        <w:numPr>
          <w:ilvl w:val="0"/>
          <w:numId w:val="3"/>
        </w:numPr>
        <w:tabs>
          <w:tab w:pos="1360" w:val="left" w:leader="none"/>
        </w:tabs>
        <w:spacing w:line="240" w:lineRule="auto" w:before="12" w:after="0"/>
        <w:ind w:left="1360" w:right="0" w:hanging="360"/>
        <w:jc w:val="left"/>
        <w:rPr>
          <w:sz w:val="24"/>
        </w:rPr>
      </w:pPr>
      <w:r>
        <w:rPr>
          <w:sz w:val="24"/>
        </w:rPr>
        <w:t>Extreme Category of Permanent</w:t>
      </w:r>
      <w:r>
        <w:rPr>
          <w:spacing w:val="-2"/>
          <w:sz w:val="24"/>
        </w:rPr>
        <w:t> </w:t>
      </w:r>
      <w:r>
        <w:rPr>
          <w:sz w:val="24"/>
        </w:rPr>
        <w:t>Impairment</w:t>
      </w:r>
    </w:p>
    <w:p>
      <w:pPr>
        <w:pStyle w:val="ListParagraph"/>
        <w:numPr>
          <w:ilvl w:val="0"/>
          <w:numId w:val="3"/>
        </w:numPr>
        <w:tabs>
          <w:tab w:pos="1360" w:val="left" w:leader="none"/>
        </w:tabs>
        <w:spacing w:line="240" w:lineRule="auto" w:before="12" w:after="0"/>
        <w:ind w:left="1360" w:right="0" w:hanging="360"/>
        <w:jc w:val="left"/>
        <w:rPr>
          <w:sz w:val="24"/>
        </w:rPr>
      </w:pPr>
      <w:r>
        <w:rPr>
          <w:sz w:val="24"/>
        </w:rPr>
        <w:t>Maximum Category of Permanent</w:t>
      </w:r>
      <w:r>
        <w:rPr>
          <w:spacing w:val="-3"/>
          <w:sz w:val="24"/>
        </w:rPr>
        <w:t> </w:t>
      </w:r>
      <w:r>
        <w:rPr>
          <w:sz w:val="24"/>
        </w:rPr>
        <w:t>Impairment</w:t>
      </w:r>
    </w:p>
    <w:p>
      <w:pPr>
        <w:pStyle w:val="BodyText"/>
        <w:spacing w:before="10"/>
        <w:rPr>
          <w:sz w:val="21"/>
        </w:rPr>
      </w:pPr>
    </w:p>
    <w:p>
      <w:pPr>
        <w:pStyle w:val="Heading3"/>
        <w:numPr>
          <w:ilvl w:val="0"/>
          <w:numId w:val="4"/>
        </w:numPr>
        <w:tabs>
          <w:tab w:pos="700" w:val="left" w:leader="none"/>
        </w:tabs>
        <w:spacing w:line="240" w:lineRule="auto" w:before="0" w:after="0"/>
        <w:ind w:left="700" w:right="0" w:hanging="481"/>
        <w:jc w:val="left"/>
      </w:pPr>
      <w:r>
        <w:rPr/>
        <w:t>Areas of</w:t>
      </w:r>
      <w:r>
        <w:rPr>
          <w:spacing w:val="-10"/>
        </w:rPr>
        <w:t> </w:t>
      </w:r>
      <w:r>
        <w:rPr/>
        <w:t>Function</w:t>
      </w:r>
    </w:p>
    <w:p>
      <w:pPr>
        <w:pStyle w:val="ListParagraph"/>
        <w:numPr>
          <w:ilvl w:val="1"/>
          <w:numId w:val="4"/>
        </w:numPr>
        <w:tabs>
          <w:tab w:pos="1000" w:val="left" w:leader="none"/>
        </w:tabs>
        <w:spacing w:line="240" w:lineRule="auto" w:before="172" w:after="0"/>
        <w:ind w:left="1000" w:right="0" w:hanging="360"/>
        <w:jc w:val="left"/>
        <w:rPr>
          <w:b/>
          <w:i/>
          <w:sz w:val="24"/>
        </w:rPr>
      </w:pPr>
      <w:r>
        <w:rPr>
          <w:sz w:val="24"/>
        </w:rPr>
        <w:t>Activities of Daily Living. </w:t>
      </w:r>
      <w:r>
        <w:rPr>
          <w:b/>
          <w:i/>
          <w:sz w:val="24"/>
        </w:rPr>
        <w:t>Rate only impairments due strictly to the psychiatric</w:t>
      </w:r>
      <w:r>
        <w:rPr>
          <w:b/>
          <w:i/>
          <w:spacing w:val="-17"/>
          <w:sz w:val="24"/>
        </w:rPr>
        <w:t> </w:t>
      </w:r>
      <w:r>
        <w:rPr>
          <w:b/>
          <w:i/>
          <w:sz w:val="24"/>
        </w:rPr>
        <w:t>condition.</w:t>
      </w:r>
    </w:p>
    <w:p>
      <w:pPr>
        <w:pStyle w:val="BodyText"/>
        <w:tabs>
          <w:tab w:pos="2099" w:val="left" w:leader="none"/>
          <w:tab w:pos="2335" w:val="left" w:leader="none"/>
        </w:tabs>
        <w:spacing w:line="450" w:lineRule="atLeast"/>
        <w:ind w:left="640" w:right="3364"/>
      </w:pPr>
      <w:r>
        <w:rPr>
          <w:color w:val="86868B"/>
        </w:rPr>
        <w:t>(Rate 0-6)</w:t>
      </w:r>
      <w:r>
        <w:rPr>
          <w:color w:val="86868B"/>
          <w:u w:val="single" w:color="000000"/>
        </w:rPr>
        <w:t> </w:t>
        <w:tab/>
      </w:r>
      <w:r>
        <w:rPr>
          <w:color w:val="86868B"/>
        </w:rPr>
        <w:tab/>
      </w:r>
      <w:r>
        <w:rPr/>
        <w:t>Self care and hygiene (dressing, bathing, eating, cooking) </w:t>
      </w:r>
      <w:r>
        <w:rPr>
          <w:color w:val="86868B"/>
        </w:rPr>
        <w:t>(Rate 0-6)</w:t>
      </w:r>
      <w:r>
        <w:rPr>
          <w:color w:val="86868B"/>
          <w:u w:val="single" w:color="000000"/>
        </w:rPr>
        <w:t> </w:t>
        <w:tab/>
      </w:r>
      <w:r>
        <w:rPr>
          <w:color w:val="86868B"/>
        </w:rPr>
        <w:tab/>
      </w:r>
      <w:r>
        <w:rPr/>
        <w:t>Travel (driving, riding, flying) i.e. impairments in</w:t>
      </w:r>
      <w:r>
        <w:rPr>
          <w:spacing w:val="-29"/>
        </w:rPr>
        <w:t> </w:t>
      </w:r>
      <w:r>
        <w:rPr/>
        <w:t>driving,</w:t>
      </w:r>
    </w:p>
    <w:p>
      <w:pPr>
        <w:pStyle w:val="BodyText"/>
        <w:spacing w:before="8"/>
        <w:ind w:left="2219"/>
      </w:pPr>
      <w:r>
        <w:rPr/>
        <w:t>riding, flying which are generally a result of symptoms of</w:t>
      </w:r>
    </w:p>
    <w:p>
      <w:pPr>
        <w:spacing w:after="0"/>
        <w:sectPr>
          <w:type w:val="continuous"/>
          <w:pgSz w:w="12240" w:h="15840"/>
          <w:pgMar w:top="580" w:bottom="280" w:left="500" w:right="460"/>
          <w:pgBorders w:offsetFrom="page">
            <w:top w:val="single" w:color="000000" w:space="16" w:sz="8"/>
            <w:left w:val="single" w:color="000000" w:space="17" w:sz="8"/>
            <w:bottom w:val="single" w:color="000000" w:space="16" w:sz="8"/>
            <w:right w:val="single" w:color="000000" w:space="17" w:sz="8"/>
          </w:pgBorders>
        </w:sectPr>
      </w:pPr>
    </w:p>
    <w:p>
      <w:pPr>
        <w:pStyle w:val="BodyText"/>
        <w:spacing w:before="12"/>
        <w:ind w:left="2219"/>
      </w:pPr>
      <w:r>
        <w:rPr/>
        <w:t>affective or anxiety disorders</w:t>
      </w:r>
    </w:p>
    <w:p>
      <w:pPr>
        <w:pStyle w:val="BodyText"/>
        <w:tabs>
          <w:tab w:pos="2099" w:val="left" w:leader="none"/>
          <w:tab w:pos="2339" w:val="left" w:leader="none"/>
        </w:tabs>
        <w:spacing w:line="388" w:lineRule="auto" w:before="173"/>
        <w:ind w:left="640" w:right="38"/>
      </w:pPr>
      <w:r>
        <w:rPr>
          <w:color w:val="86868B"/>
        </w:rPr>
        <w:t>(Rate 0-4)</w:t>
      </w:r>
      <w:r>
        <w:rPr>
          <w:color w:val="86868B"/>
          <w:u w:val="single" w:color="000000"/>
        </w:rPr>
        <w:t> </w:t>
        <w:tab/>
      </w:r>
      <w:r>
        <w:rPr>
          <w:color w:val="86868B"/>
        </w:rPr>
        <w:tab/>
      </w:r>
      <w:r>
        <w:rPr/>
        <w:t>Sexual function (participating in usual sexual activities) </w:t>
      </w:r>
      <w:r>
        <w:rPr>
          <w:color w:val="86868B"/>
        </w:rPr>
        <w:t>(Rate 0-4)</w:t>
      </w:r>
      <w:r>
        <w:rPr>
          <w:color w:val="86868B"/>
          <w:u w:val="single" w:color="000000"/>
        </w:rPr>
        <w:t> </w:t>
        <w:tab/>
      </w:r>
      <w:r>
        <w:rPr>
          <w:color w:val="86868B"/>
        </w:rPr>
        <w:tab/>
      </w:r>
      <w:r>
        <w:rPr/>
        <w:t>Sleep (restful sleep</w:t>
      </w:r>
      <w:r>
        <w:rPr>
          <w:spacing w:val="-3"/>
        </w:rPr>
        <w:t> </w:t>
      </w:r>
      <w:r>
        <w:rPr/>
        <w:t>pattern)</w:t>
      </w:r>
    </w:p>
    <w:p>
      <w:pPr>
        <w:pStyle w:val="ListParagraph"/>
        <w:numPr>
          <w:ilvl w:val="1"/>
          <w:numId w:val="4"/>
        </w:numPr>
        <w:tabs>
          <w:tab w:pos="999" w:val="left" w:leader="none"/>
          <w:tab w:pos="1000" w:val="left" w:leader="none"/>
        </w:tabs>
        <w:spacing w:line="240" w:lineRule="auto" w:before="2" w:after="0"/>
        <w:ind w:left="1000" w:right="0" w:hanging="780"/>
        <w:jc w:val="left"/>
        <w:rPr>
          <w:sz w:val="24"/>
        </w:rPr>
      </w:pPr>
      <w:r>
        <w:rPr>
          <w:sz w:val="24"/>
        </w:rPr>
        <w:t>Social</w:t>
      </w:r>
      <w:r>
        <w:rPr>
          <w:spacing w:val="-2"/>
          <w:sz w:val="24"/>
        </w:rPr>
        <w:t> </w:t>
      </w:r>
      <w:r>
        <w:rPr>
          <w:sz w:val="24"/>
        </w:rPr>
        <w:t>Functioning</w:t>
      </w:r>
    </w:p>
    <w:p>
      <w:pPr>
        <w:pStyle w:val="BodyText"/>
        <w:tabs>
          <w:tab w:pos="2099" w:val="left" w:leader="none"/>
          <w:tab w:pos="2339" w:val="left" w:leader="none"/>
        </w:tabs>
        <w:spacing w:before="172"/>
        <w:ind w:left="640"/>
      </w:pPr>
      <w:r>
        <w:rPr>
          <w:color w:val="86868B"/>
        </w:rPr>
        <w:t>(Rate 0-6)</w:t>
      </w:r>
      <w:r>
        <w:rPr>
          <w:color w:val="86868B"/>
          <w:u w:val="single" w:color="000000"/>
        </w:rPr>
        <w:t> </w:t>
        <w:tab/>
      </w:r>
      <w:r>
        <w:rPr>
          <w:color w:val="86868B"/>
        </w:rPr>
        <w:tab/>
      </w:r>
      <w:r>
        <w:rPr/>
        <w:t>Interpersonal relationships</w:t>
      </w:r>
    </w:p>
    <w:p>
      <w:pPr>
        <w:pStyle w:val="BodyText"/>
        <w:tabs>
          <w:tab w:pos="2099" w:val="left" w:leader="none"/>
          <w:tab w:pos="2339" w:val="left" w:leader="none"/>
        </w:tabs>
        <w:spacing w:before="172"/>
        <w:ind w:left="640"/>
      </w:pPr>
      <w:r>
        <w:rPr>
          <w:color w:val="86868B"/>
        </w:rPr>
        <w:t>(Rate 0-6)</w:t>
      </w:r>
      <w:r>
        <w:rPr>
          <w:color w:val="86868B"/>
          <w:u w:val="single" w:color="000000"/>
        </w:rPr>
        <w:t> </w:t>
        <w:tab/>
      </w:r>
      <w:r>
        <w:rPr>
          <w:color w:val="86868B"/>
        </w:rPr>
        <w:tab/>
      </w:r>
      <w:r>
        <w:rPr/>
        <w:t>Communicates effectively with</w:t>
      </w:r>
      <w:r>
        <w:rPr>
          <w:spacing w:val="-2"/>
        </w:rPr>
        <w:t> </w:t>
      </w:r>
      <w:r>
        <w:rPr/>
        <w:t>others</w:t>
      </w:r>
    </w:p>
    <w:p>
      <w:pPr>
        <w:pStyle w:val="BodyText"/>
        <w:tabs>
          <w:tab w:pos="2099" w:val="left" w:leader="none"/>
          <w:tab w:pos="2339" w:val="left" w:leader="none"/>
        </w:tabs>
        <w:spacing w:before="172"/>
        <w:ind w:left="640"/>
      </w:pPr>
      <w:r>
        <w:rPr>
          <w:color w:val="86868B"/>
        </w:rPr>
        <w:t>(Rate 0-6)</w:t>
      </w:r>
      <w:r>
        <w:rPr>
          <w:color w:val="86868B"/>
          <w:u w:val="single" w:color="000000"/>
        </w:rPr>
        <w:t> </w:t>
        <w:tab/>
      </w:r>
      <w:r>
        <w:rPr>
          <w:color w:val="86868B"/>
        </w:rPr>
        <w:tab/>
      </w:r>
      <w:r>
        <w:rPr/>
        <w:t>Participation in recreational activities</w:t>
      </w:r>
      <w:r>
        <w:rPr>
          <w:spacing w:val="-4"/>
        </w:rPr>
        <w:t> </w:t>
      </w:r>
      <w:r>
        <w:rPr/>
        <w:t>(consider</w:t>
      </w:r>
    </w:p>
    <w:p>
      <w:pPr>
        <w:pStyle w:val="BodyText"/>
        <w:spacing w:before="12"/>
        <w:ind w:left="2339"/>
      </w:pPr>
      <w:r>
        <w:rPr/>
        <w:t>pre-injury activities of the patient)</w:t>
      </w:r>
    </w:p>
    <w:p>
      <w:pPr>
        <w:pStyle w:val="BodyText"/>
        <w:spacing w:line="266" w:lineRule="exact"/>
        <w:ind w:left="198" w:right="273"/>
        <w:jc w:val="center"/>
      </w:pPr>
      <w:r>
        <w:rPr/>
        <w:br w:type="column"/>
      </w:r>
      <w:r>
        <w:rPr/>
        <w:t>Overall Category Rating:</w:t>
      </w:r>
    </w:p>
    <w:p>
      <w:pPr>
        <w:spacing w:line="179" w:lineRule="exact" w:before="0"/>
        <w:ind w:left="198" w:right="273" w:firstLine="0"/>
        <w:jc w:val="center"/>
        <w:rPr>
          <w:sz w:val="16"/>
        </w:rPr>
      </w:pPr>
      <w:r>
        <w:rPr>
          <w:sz w:val="16"/>
        </w:rPr>
        <w:t>(average of 2 highest)</w:t>
      </w:r>
    </w:p>
    <w:p>
      <w:pPr>
        <w:pStyle w:val="BodyText"/>
        <w:rPr>
          <w:sz w:val="20"/>
        </w:rPr>
      </w:pPr>
    </w:p>
    <w:p>
      <w:pPr>
        <w:pStyle w:val="BodyText"/>
        <w:rPr>
          <w:sz w:val="20"/>
        </w:rPr>
      </w:pPr>
    </w:p>
    <w:p>
      <w:pPr>
        <w:pStyle w:val="BodyText"/>
        <w:rPr>
          <w:sz w:val="12"/>
        </w:rPr>
      </w:pPr>
      <w:r>
        <w:rPr/>
        <w:pict>
          <v:line style="position:absolute;mso-position-horizontal-relative:page;mso-position-vertical-relative:paragraph;z-index:-928;mso-wrap-distance-left:0;mso-wrap-distance-right:0" from="451.200012pt,9.371478pt" to="576.000012pt,9.371478pt" stroked="true" strokeweight="1pt" strokecolor="#000000">
            <v:stroke dashstyle="solid"/>
            <w10:wrap type="topAndBottom"/>
          </v:line>
        </w:pic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5"/>
        <w:rPr>
          <w:sz w:val="16"/>
        </w:rPr>
      </w:pPr>
    </w:p>
    <w:p>
      <w:pPr>
        <w:pStyle w:val="BodyText"/>
        <w:spacing w:line="271" w:lineRule="exact"/>
        <w:ind w:left="198" w:right="273"/>
        <w:jc w:val="center"/>
      </w:pPr>
      <w:r>
        <w:rPr/>
        <w:t>Overall Category Rating:</w:t>
      </w:r>
    </w:p>
    <w:p>
      <w:pPr>
        <w:spacing w:line="179" w:lineRule="exact" w:before="0"/>
        <w:ind w:left="198" w:right="273" w:firstLine="0"/>
        <w:jc w:val="center"/>
        <w:rPr>
          <w:sz w:val="16"/>
        </w:rPr>
      </w:pPr>
      <w:r>
        <w:rPr>
          <w:sz w:val="16"/>
        </w:rPr>
        <w:t>(average of 2 highest)</w:t>
      </w:r>
    </w:p>
    <w:p>
      <w:pPr>
        <w:spacing w:after="0" w:line="179" w:lineRule="exact"/>
        <w:jc w:val="center"/>
        <w:rPr>
          <w:sz w:val="16"/>
        </w:rPr>
        <w:sectPr>
          <w:type w:val="continuous"/>
          <w:pgSz w:w="12240" w:h="15840"/>
          <w:pgMar w:top="580" w:bottom="280" w:left="500" w:right="460"/>
          <w:pgBorders w:offsetFrom="page">
            <w:top w:val="single" w:color="000000" w:space="16" w:sz="8"/>
            <w:left w:val="single" w:color="000000" w:space="17" w:sz="8"/>
            <w:bottom w:val="single" w:color="000000" w:space="16" w:sz="8"/>
            <w:right w:val="single" w:color="000000" w:space="17" w:sz="8"/>
          </w:pgBorders>
          <w:cols w:num="2" w:equalWidth="0">
            <w:col w:w="7739" w:space="603"/>
            <w:col w:w="2938"/>
          </w:cols>
        </w:sectPr>
      </w:pPr>
    </w:p>
    <w:p>
      <w:pPr>
        <w:pStyle w:val="BodyText"/>
        <w:tabs>
          <w:tab w:pos="2099" w:val="left" w:leader="none"/>
          <w:tab w:pos="2339" w:val="left" w:leader="none"/>
          <w:tab w:pos="8523" w:val="left" w:leader="none"/>
          <w:tab w:pos="11019" w:val="left" w:leader="none"/>
        </w:tabs>
        <w:spacing w:before="172"/>
        <w:ind w:left="640"/>
      </w:pPr>
      <w:r>
        <w:rPr>
          <w:color w:val="86868B"/>
        </w:rPr>
        <w:t>(Rate 0-6)</w:t>
      </w:r>
      <w:r>
        <w:rPr>
          <w:color w:val="86868B"/>
          <w:u w:val="single" w:color="000000"/>
        </w:rPr>
        <w:t> </w:t>
        <w:tab/>
      </w:r>
      <w:r>
        <w:rPr>
          <w:color w:val="86868B"/>
        </w:rPr>
        <w:tab/>
      </w:r>
      <w:r>
        <w:rPr/>
        <w:t>Manage conflicts with others--negotiate,</w:t>
      </w:r>
      <w:r>
        <w:rPr>
          <w:spacing w:val="-24"/>
        </w:rPr>
        <w:t> </w:t>
      </w:r>
      <w:r>
        <w:rPr/>
        <w:t>compromise</w:t>
        <w:tab/>
      </w:r>
      <w:r>
        <w:rPr>
          <w:u w:val="single"/>
        </w:rPr>
        <w:t> </w:t>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r>
        <w:rPr/>
        <w:pict>
          <v:line style="position:absolute;mso-position-horizontal-relative:page;mso-position-vertical-relative:paragraph;z-index:-904;mso-wrap-distance-left:0;mso-wrap-distance-right:0" from="36pt,14.253371pt" to="140.4pt,14.253371pt" stroked="true" strokeweight="1pt" strokecolor="#000000">
            <v:stroke dashstyle="solid"/>
            <w10:wrap type="topAndBottom"/>
          </v:line>
        </w:pict>
      </w:r>
    </w:p>
    <w:p>
      <w:pPr>
        <w:pStyle w:val="BodyText"/>
        <w:spacing w:line="274" w:lineRule="exact"/>
        <w:ind w:left="640"/>
      </w:pPr>
      <w:r>
        <w:rPr>
          <w:position w:val="8"/>
          <w:sz w:val="14"/>
        </w:rPr>
        <w:t>1 </w:t>
      </w:r>
      <w:r>
        <w:rPr/>
        <w:t>See attached Appendix for further description of all or part of the listed areas of function.</w:t>
      </w:r>
    </w:p>
    <w:p>
      <w:pPr>
        <w:tabs>
          <w:tab w:pos="10299" w:val="right" w:leader="none"/>
        </w:tabs>
        <w:spacing w:before="30"/>
        <w:ind w:left="220" w:right="0" w:firstLine="0"/>
        <w:jc w:val="left"/>
        <w:rPr>
          <w:rFonts w:ascii="Arial"/>
          <w:sz w:val="20"/>
        </w:rPr>
      </w:pPr>
      <w:r>
        <w:rPr>
          <w:sz w:val="20"/>
        </w:rPr>
        <w:t>WC-M3-Psych Rev 12/17</w:t>
        <w:tab/>
      </w:r>
      <w:r>
        <w:rPr>
          <w:rFonts w:ascii="Arial"/>
          <w:position w:val="5"/>
          <w:sz w:val="20"/>
        </w:rPr>
        <w:t>4</w:t>
      </w:r>
    </w:p>
    <w:p>
      <w:pPr>
        <w:spacing w:after="0"/>
        <w:jc w:val="left"/>
        <w:rPr>
          <w:rFonts w:ascii="Arial"/>
          <w:sz w:val="20"/>
        </w:rPr>
        <w:sectPr>
          <w:type w:val="continuous"/>
          <w:pgSz w:w="12240" w:h="15840"/>
          <w:pgMar w:top="580" w:bottom="280" w:left="500" w:right="460"/>
          <w:pgBorders w:offsetFrom="page">
            <w:top w:val="single" w:color="000000" w:space="16" w:sz="8"/>
            <w:left w:val="single" w:color="000000" w:space="17" w:sz="8"/>
            <w:bottom w:val="single" w:color="000000" w:space="16" w:sz="8"/>
            <w:right w:val="single" w:color="000000" w:space="17" w:sz="8"/>
          </w:pgBorders>
        </w:sectPr>
      </w:pPr>
    </w:p>
    <w:p>
      <w:pPr>
        <w:pStyle w:val="ListParagraph"/>
        <w:numPr>
          <w:ilvl w:val="1"/>
          <w:numId w:val="4"/>
        </w:numPr>
        <w:tabs>
          <w:tab w:pos="999" w:val="left" w:leader="none"/>
          <w:tab w:pos="1000" w:val="left" w:leader="none"/>
        </w:tabs>
        <w:spacing w:line="240" w:lineRule="auto" w:before="62" w:after="0"/>
        <w:ind w:left="1000" w:right="0" w:hanging="780"/>
        <w:jc w:val="left"/>
        <w:rPr>
          <w:sz w:val="24"/>
        </w:rPr>
      </w:pPr>
      <w:r>
        <w:rPr/>
        <w:pict>
          <v:shapetype id="_x0000_t202" o:spt="202" coordsize="21600,21600" path="m,l,21600r21600,l21600,xe">
            <v:stroke joinstyle="miter"/>
            <v:path gradientshapeok="t" o:connecttype="rect"/>
          </v:shapetype>
          <v:shape style="position:absolute;margin-left:54.5pt;margin-top:26.013754pt;width:524pt;height:170.15pt;mso-position-horizontal-relative:page;mso-position-vertical-relative:paragraph;z-index:12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0"/>
                    <w:gridCol w:w="533"/>
                    <w:gridCol w:w="5669"/>
                    <w:gridCol w:w="3188"/>
                  </w:tblGrid>
                  <w:tr>
                    <w:trPr>
                      <w:trHeight w:val="356" w:hRule="atLeast"/>
                    </w:trPr>
                    <w:tc>
                      <w:tcPr>
                        <w:tcW w:w="1090" w:type="dxa"/>
                      </w:tcPr>
                      <w:p>
                        <w:pPr>
                          <w:pStyle w:val="TableParagraph"/>
                          <w:spacing w:line="266" w:lineRule="exact" w:before="0"/>
                          <w:ind w:left="50"/>
                          <w:rPr>
                            <w:sz w:val="24"/>
                          </w:rPr>
                        </w:pPr>
                        <w:r>
                          <w:rPr>
                            <w:color w:val="86868B"/>
                            <w:sz w:val="24"/>
                          </w:rPr>
                          <w:t>(Rate 0-6)</w:t>
                        </w:r>
                      </w:p>
                    </w:tc>
                    <w:tc>
                      <w:tcPr>
                        <w:tcW w:w="533" w:type="dxa"/>
                      </w:tcPr>
                      <w:p>
                        <w:pPr>
                          <w:pStyle w:val="TableParagraph"/>
                          <w:tabs>
                            <w:tab w:pos="419" w:val="left" w:leader="none"/>
                          </w:tabs>
                          <w:spacing w:line="266" w:lineRule="exact" w:before="0"/>
                          <w:ind w:left="59"/>
                          <w:rPr>
                            <w:sz w:val="24"/>
                          </w:rPr>
                        </w:pPr>
                        <w:r>
                          <w:rPr>
                            <w:color w:val="86868B"/>
                            <w:sz w:val="24"/>
                            <w:u w:val="single" w:color="000000"/>
                          </w:rPr>
                          <w:t> </w:t>
                          <w:tab/>
                        </w:r>
                      </w:p>
                    </w:tc>
                    <w:tc>
                      <w:tcPr>
                        <w:tcW w:w="5669" w:type="dxa"/>
                      </w:tcPr>
                      <w:p>
                        <w:pPr>
                          <w:pStyle w:val="TableParagraph"/>
                          <w:spacing w:line="266" w:lineRule="exact" w:before="0"/>
                          <w:ind w:left="113"/>
                          <w:rPr>
                            <w:sz w:val="24"/>
                          </w:rPr>
                        </w:pPr>
                        <w:r>
                          <w:rPr>
                            <w:sz w:val="24"/>
                          </w:rPr>
                          <w:t>Ability to perform complex or varied tasks</w:t>
                        </w:r>
                      </w:p>
                    </w:tc>
                    <w:tc>
                      <w:tcPr>
                        <w:tcW w:w="3188" w:type="dxa"/>
                        <w:vMerge w:val="restart"/>
                      </w:tcPr>
                      <w:p>
                        <w:pPr>
                          <w:pStyle w:val="TableParagraph"/>
                          <w:spacing w:line="240" w:lineRule="auto" w:before="0"/>
                          <w:ind w:left="0"/>
                          <w:rPr>
                            <w:sz w:val="22"/>
                          </w:rPr>
                        </w:pPr>
                      </w:p>
                    </w:tc>
                  </w:tr>
                  <w:tr>
                    <w:trPr>
                      <w:trHeight w:val="448" w:hRule="atLeast"/>
                    </w:trPr>
                    <w:tc>
                      <w:tcPr>
                        <w:tcW w:w="1090" w:type="dxa"/>
                      </w:tcPr>
                      <w:p>
                        <w:pPr>
                          <w:pStyle w:val="TableParagraph"/>
                          <w:spacing w:line="240" w:lineRule="auto" w:before="81"/>
                          <w:ind w:left="50"/>
                          <w:rPr>
                            <w:sz w:val="24"/>
                          </w:rPr>
                        </w:pPr>
                        <w:r>
                          <w:rPr>
                            <w:color w:val="86868B"/>
                            <w:sz w:val="24"/>
                          </w:rPr>
                          <w:t>(Rate 0-6)</w:t>
                        </w:r>
                      </w:p>
                    </w:tc>
                    <w:tc>
                      <w:tcPr>
                        <w:tcW w:w="533" w:type="dxa"/>
                      </w:tcPr>
                      <w:p>
                        <w:pPr>
                          <w:pStyle w:val="TableParagraph"/>
                          <w:tabs>
                            <w:tab w:pos="419" w:val="left" w:leader="none"/>
                          </w:tabs>
                          <w:spacing w:line="240" w:lineRule="auto" w:before="81"/>
                          <w:ind w:left="59"/>
                          <w:rPr>
                            <w:sz w:val="24"/>
                          </w:rPr>
                        </w:pPr>
                        <w:r>
                          <w:rPr>
                            <w:color w:val="86868B"/>
                            <w:sz w:val="24"/>
                            <w:u w:val="single" w:color="000000"/>
                          </w:rPr>
                          <w:t> </w:t>
                          <w:tab/>
                        </w:r>
                      </w:p>
                    </w:tc>
                    <w:tc>
                      <w:tcPr>
                        <w:tcW w:w="5669" w:type="dxa"/>
                      </w:tcPr>
                      <w:p>
                        <w:pPr>
                          <w:pStyle w:val="TableParagraph"/>
                          <w:spacing w:line="240" w:lineRule="auto" w:before="81"/>
                          <w:ind w:left="127"/>
                          <w:rPr>
                            <w:sz w:val="24"/>
                          </w:rPr>
                        </w:pPr>
                        <w:r>
                          <w:rPr>
                            <w:sz w:val="24"/>
                          </w:rPr>
                          <w:t>Judgment</w:t>
                        </w:r>
                      </w:p>
                    </w:tc>
                    <w:tc>
                      <w:tcPr>
                        <w:tcW w:w="3188" w:type="dxa"/>
                        <w:vMerge/>
                        <w:tcBorders>
                          <w:top w:val="nil"/>
                        </w:tcBorders>
                      </w:tcPr>
                      <w:p>
                        <w:pPr>
                          <w:rPr>
                            <w:sz w:val="2"/>
                            <w:szCs w:val="2"/>
                          </w:rPr>
                        </w:pPr>
                      </w:p>
                    </w:tc>
                  </w:tr>
                  <w:tr>
                    <w:trPr>
                      <w:trHeight w:val="448" w:hRule="atLeast"/>
                    </w:trPr>
                    <w:tc>
                      <w:tcPr>
                        <w:tcW w:w="1090" w:type="dxa"/>
                      </w:tcPr>
                      <w:p>
                        <w:pPr>
                          <w:pStyle w:val="TableParagraph"/>
                          <w:spacing w:line="240" w:lineRule="auto" w:before="81"/>
                          <w:ind w:left="50"/>
                          <w:rPr>
                            <w:sz w:val="24"/>
                          </w:rPr>
                        </w:pPr>
                        <w:r>
                          <w:rPr>
                            <w:color w:val="86868B"/>
                            <w:sz w:val="24"/>
                          </w:rPr>
                          <w:t>(Rate 0-6)</w:t>
                        </w:r>
                      </w:p>
                    </w:tc>
                    <w:tc>
                      <w:tcPr>
                        <w:tcW w:w="533" w:type="dxa"/>
                      </w:tcPr>
                      <w:p>
                        <w:pPr>
                          <w:pStyle w:val="TableParagraph"/>
                          <w:tabs>
                            <w:tab w:pos="419" w:val="left" w:leader="none"/>
                          </w:tabs>
                          <w:spacing w:line="240" w:lineRule="auto" w:before="81"/>
                          <w:ind w:left="59"/>
                          <w:rPr>
                            <w:sz w:val="24"/>
                          </w:rPr>
                        </w:pPr>
                        <w:r>
                          <w:rPr>
                            <w:color w:val="86868B"/>
                            <w:sz w:val="24"/>
                            <w:u w:val="single" w:color="000000"/>
                          </w:rPr>
                          <w:t> </w:t>
                          <w:tab/>
                        </w:r>
                      </w:p>
                    </w:tc>
                    <w:tc>
                      <w:tcPr>
                        <w:tcW w:w="5669" w:type="dxa"/>
                      </w:tcPr>
                      <w:p>
                        <w:pPr>
                          <w:pStyle w:val="TableParagraph"/>
                          <w:spacing w:line="240" w:lineRule="auto" w:before="81"/>
                          <w:ind w:left="127"/>
                          <w:rPr>
                            <w:sz w:val="24"/>
                          </w:rPr>
                        </w:pPr>
                        <w:r>
                          <w:rPr>
                            <w:sz w:val="24"/>
                          </w:rPr>
                          <w:t>Problem solving</w:t>
                        </w:r>
                      </w:p>
                    </w:tc>
                    <w:tc>
                      <w:tcPr>
                        <w:tcW w:w="3188" w:type="dxa"/>
                        <w:vMerge/>
                        <w:tcBorders>
                          <w:top w:val="nil"/>
                        </w:tcBorders>
                      </w:tcPr>
                      <w:p>
                        <w:pPr>
                          <w:rPr>
                            <w:sz w:val="2"/>
                            <w:szCs w:val="2"/>
                          </w:rPr>
                        </w:pPr>
                      </w:p>
                    </w:tc>
                  </w:tr>
                  <w:tr>
                    <w:trPr>
                      <w:trHeight w:val="448" w:hRule="atLeast"/>
                    </w:trPr>
                    <w:tc>
                      <w:tcPr>
                        <w:tcW w:w="1090" w:type="dxa"/>
                      </w:tcPr>
                      <w:p>
                        <w:pPr>
                          <w:pStyle w:val="TableParagraph"/>
                          <w:spacing w:line="240" w:lineRule="auto" w:before="81"/>
                          <w:ind w:left="50"/>
                          <w:rPr>
                            <w:sz w:val="24"/>
                          </w:rPr>
                        </w:pPr>
                        <w:r>
                          <w:rPr>
                            <w:color w:val="86868B"/>
                            <w:sz w:val="24"/>
                          </w:rPr>
                          <w:t>(Rate 0-6)</w:t>
                        </w:r>
                      </w:p>
                    </w:tc>
                    <w:tc>
                      <w:tcPr>
                        <w:tcW w:w="533" w:type="dxa"/>
                      </w:tcPr>
                      <w:p>
                        <w:pPr>
                          <w:pStyle w:val="TableParagraph"/>
                          <w:tabs>
                            <w:tab w:pos="419" w:val="left" w:leader="none"/>
                          </w:tabs>
                          <w:spacing w:line="240" w:lineRule="auto" w:before="81"/>
                          <w:ind w:left="59"/>
                          <w:rPr>
                            <w:sz w:val="24"/>
                          </w:rPr>
                        </w:pPr>
                        <w:r>
                          <w:rPr>
                            <w:color w:val="86868B"/>
                            <w:sz w:val="24"/>
                            <w:u w:val="single" w:color="000000"/>
                          </w:rPr>
                          <w:t> </w:t>
                          <w:tab/>
                        </w:r>
                      </w:p>
                    </w:tc>
                    <w:tc>
                      <w:tcPr>
                        <w:tcW w:w="5669" w:type="dxa"/>
                      </w:tcPr>
                      <w:p>
                        <w:pPr>
                          <w:pStyle w:val="TableParagraph"/>
                          <w:spacing w:line="240" w:lineRule="auto" w:before="81"/>
                          <w:ind w:left="114"/>
                          <w:rPr>
                            <w:sz w:val="24"/>
                          </w:rPr>
                        </w:pPr>
                        <w:r>
                          <w:rPr>
                            <w:sz w:val="24"/>
                          </w:rPr>
                          <w:t>Ability to abstract or understand concepts</w:t>
                        </w:r>
                      </w:p>
                    </w:tc>
                    <w:tc>
                      <w:tcPr>
                        <w:tcW w:w="3188" w:type="dxa"/>
                        <w:vMerge/>
                        <w:tcBorders>
                          <w:top w:val="nil"/>
                        </w:tcBorders>
                      </w:tcPr>
                      <w:p>
                        <w:pPr>
                          <w:rPr>
                            <w:sz w:val="2"/>
                            <w:szCs w:val="2"/>
                          </w:rPr>
                        </w:pPr>
                      </w:p>
                    </w:tc>
                  </w:tr>
                  <w:tr>
                    <w:trPr>
                      <w:trHeight w:val="448" w:hRule="atLeast"/>
                    </w:trPr>
                    <w:tc>
                      <w:tcPr>
                        <w:tcW w:w="1090" w:type="dxa"/>
                      </w:tcPr>
                      <w:p>
                        <w:pPr>
                          <w:pStyle w:val="TableParagraph"/>
                          <w:spacing w:line="240" w:lineRule="auto" w:before="81"/>
                          <w:ind w:left="50"/>
                          <w:rPr>
                            <w:sz w:val="24"/>
                          </w:rPr>
                        </w:pPr>
                        <w:r>
                          <w:rPr>
                            <w:color w:val="86868B"/>
                            <w:sz w:val="24"/>
                          </w:rPr>
                          <w:t>(Rate 0-6)</w:t>
                        </w:r>
                      </w:p>
                    </w:tc>
                    <w:tc>
                      <w:tcPr>
                        <w:tcW w:w="533" w:type="dxa"/>
                      </w:tcPr>
                      <w:p>
                        <w:pPr>
                          <w:pStyle w:val="TableParagraph"/>
                          <w:tabs>
                            <w:tab w:pos="419" w:val="left" w:leader="none"/>
                          </w:tabs>
                          <w:spacing w:line="240" w:lineRule="auto" w:before="81"/>
                          <w:ind w:left="59"/>
                          <w:rPr>
                            <w:sz w:val="24"/>
                          </w:rPr>
                        </w:pPr>
                        <w:r>
                          <w:rPr>
                            <w:color w:val="86868B"/>
                            <w:sz w:val="24"/>
                            <w:u w:val="single" w:color="000000"/>
                          </w:rPr>
                          <w:t> </w:t>
                          <w:tab/>
                        </w:r>
                      </w:p>
                    </w:tc>
                    <w:tc>
                      <w:tcPr>
                        <w:tcW w:w="5669" w:type="dxa"/>
                      </w:tcPr>
                      <w:p>
                        <w:pPr>
                          <w:pStyle w:val="TableParagraph"/>
                          <w:spacing w:line="240" w:lineRule="auto" w:before="81"/>
                          <w:ind w:left="128"/>
                          <w:rPr>
                            <w:sz w:val="24"/>
                          </w:rPr>
                        </w:pPr>
                        <w:r>
                          <w:rPr>
                            <w:sz w:val="24"/>
                          </w:rPr>
                          <w:t>Memory, immediate and remote</w:t>
                        </w:r>
                      </w:p>
                    </w:tc>
                    <w:tc>
                      <w:tcPr>
                        <w:tcW w:w="3188" w:type="dxa"/>
                        <w:vMerge/>
                        <w:tcBorders>
                          <w:top w:val="nil"/>
                        </w:tcBorders>
                      </w:tcPr>
                      <w:p>
                        <w:pPr>
                          <w:rPr>
                            <w:sz w:val="2"/>
                            <w:szCs w:val="2"/>
                          </w:rPr>
                        </w:pPr>
                      </w:p>
                    </w:tc>
                  </w:tr>
                  <w:tr>
                    <w:trPr>
                      <w:trHeight w:val="896" w:hRule="atLeast"/>
                    </w:trPr>
                    <w:tc>
                      <w:tcPr>
                        <w:tcW w:w="1090" w:type="dxa"/>
                      </w:tcPr>
                      <w:p>
                        <w:pPr>
                          <w:pStyle w:val="TableParagraph"/>
                          <w:spacing w:line="240" w:lineRule="auto" w:before="81"/>
                          <w:ind w:left="51"/>
                          <w:rPr>
                            <w:sz w:val="24"/>
                          </w:rPr>
                        </w:pPr>
                        <w:r>
                          <w:rPr>
                            <w:color w:val="86868B"/>
                            <w:sz w:val="24"/>
                          </w:rPr>
                          <w:t>(Rate 0-6)</w:t>
                        </w:r>
                      </w:p>
                      <w:p>
                        <w:pPr>
                          <w:pStyle w:val="TableParagraph"/>
                          <w:spacing w:line="240" w:lineRule="auto" w:before="172"/>
                          <w:ind w:left="51"/>
                          <w:rPr>
                            <w:sz w:val="24"/>
                          </w:rPr>
                        </w:pPr>
                        <w:r>
                          <w:rPr>
                            <w:color w:val="86868B"/>
                            <w:sz w:val="24"/>
                          </w:rPr>
                          <w:t>(Rate 0-6)</w:t>
                        </w:r>
                      </w:p>
                    </w:tc>
                    <w:tc>
                      <w:tcPr>
                        <w:tcW w:w="533" w:type="dxa"/>
                      </w:tcPr>
                      <w:p>
                        <w:pPr>
                          <w:pStyle w:val="TableParagraph"/>
                          <w:tabs>
                            <w:tab w:pos="419" w:val="left" w:leader="none"/>
                          </w:tabs>
                          <w:spacing w:line="240" w:lineRule="auto" w:before="81"/>
                          <w:ind w:left="59"/>
                          <w:rPr>
                            <w:sz w:val="24"/>
                          </w:rPr>
                        </w:pPr>
                        <w:r>
                          <w:rPr>
                            <w:color w:val="86868B"/>
                            <w:sz w:val="24"/>
                            <w:u w:val="single" w:color="000000"/>
                          </w:rPr>
                          <w:t> </w:t>
                          <w:tab/>
                        </w:r>
                      </w:p>
                      <w:p>
                        <w:pPr>
                          <w:pStyle w:val="TableParagraph"/>
                          <w:tabs>
                            <w:tab w:pos="419" w:val="left" w:leader="none"/>
                          </w:tabs>
                          <w:spacing w:line="240" w:lineRule="auto" w:before="172"/>
                          <w:ind w:left="59"/>
                          <w:rPr>
                            <w:sz w:val="24"/>
                          </w:rPr>
                        </w:pPr>
                        <w:r>
                          <w:rPr>
                            <w:color w:val="86868B"/>
                            <w:sz w:val="24"/>
                            <w:u w:val="single" w:color="000000"/>
                          </w:rPr>
                          <w:t> </w:t>
                          <w:tab/>
                        </w:r>
                      </w:p>
                    </w:tc>
                    <w:tc>
                      <w:tcPr>
                        <w:tcW w:w="5669" w:type="dxa"/>
                      </w:tcPr>
                      <w:p>
                        <w:pPr>
                          <w:pStyle w:val="TableParagraph"/>
                          <w:spacing w:line="240" w:lineRule="auto" w:before="81"/>
                          <w:ind w:left="128"/>
                          <w:rPr>
                            <w:sz w:val="24"/>
                          </w:rPr>
                        </w:pPr>
                        <w:r>
                          <w:rPr>
                            <w:sz w:val="24"/>
                          </w:rPr>
                          <w:t>Maintain attention, concentration on a specific task</w:t>
                        </w:r>
                      </w:p>
                      <w:p>
                        <w:pPr>
                          <w:pStyle w:val="TableParagraph"/>
                          <w:spacing w:line="240" w:lineRule="auto" w:before="172"/>
                          <w:ind w:left="128"/>
                          <w:rPr>
                            <w:sz w:val="24"/>
                          </w:rPr>
                        </w:pPr>
                        <w:r>
                          <w:rPr>
                            <w:sz w:val="24"/>
                          </w:rPr>
                          <w:t>Perform simple, routine, repetitive tasks</w:t>
                        </w:r>
                      </w:p>
                    </w:tc>
                    <w:tc>
                      <w:tcPr>
                        <w:tcW w:w="3188" w:type="dxa"/>
                      </w:tcPr>
                      <w:p>
                        <w:pPr>
                          <w:pStyle w:val="TableParagraph"/>
                          <w:spacing w:line="271" w:lineRule="exact" w:before="92"/>
                          <w:ind w:left="657" w:right="65"/>
                          <w:jc w:val="center"/>
                          <w:rPr>
                            <w:sz w:val="24"/>
                          </w:rPr>
                        </w:pPr>
                        <w:r>
                          <w:rPr>
                            <w:sz w:val="24"/>
                          </w:rPr>
                          <w:t>Overall Category Rating:</w:t>
                        </w:r>
                      </w:p>
                      <w:p>
                        <w:pPr>
                          <w:pStyle w:val="TableParagraph"/>
                          <w:spacing w:line="179" w:lineRule="exact" w:before="0"/>
                          <w:ind w:left="656" w:right="65"/>
                          <w:jc w:val="center"/>
                          <w:rPr>
                            <w:sz w:val="16"/>
                          </w:rPr>
                        </w:pPr>
                        <w:r>
                          <w:rPr>
                            <w:sz w:val="16"/>
                          </w:rPr>
                          <w:t>(average of 2 highest)</w:t>
                        </w:r>
                      </w:p>
                    </w:tc>
                  </w:tr>
                  <w:tr>
                    <w:trPr>
                      <w:trHeight w:val="356" w:hRule="atLeast"/>
                    </w:trPr>
                    <w:tc>
                      <w:tcPr>
                        <w:tcW w:w="1090" w:type="dxa"/>
                      </w:tcPr>
                      <w:p>
                        <w:pPr>
                          <w:pStyle w:val="TableParagraph"/>
                          <w:spacing w:line="256" w:lineRule="exact" w:before="81"/>
                          <w:ind w:left="51"/>
                          <w:rPr>
                            <w:sz w:val="24"/>
                          </w:rPr>
                        </w:pPr>
                        <w:r>
                          <w:rPr>
                            <w:color w:val="86868B"/>
                            <w:sz w:val="24"/>
                          </w:rPr>
                          <w:t>(Rate 0-6)</w:t>
                        </w:r>
                      </w:p>
                    </w:tc>
                    <w:tc>
                      <w:tcPr>
                        <w:tcW w:w="533" w:type="dxa"/>
                      </w:tcPr>
                      <w:p>
                        <w:pPr>
                          <w:pStyle w:val="TableParagraph"/>
                          <w:tabs>
                            <w:tab w:pos="419" w:val="left" w:leader="none"/>
                          </w:tabs>
                          <w:spacing w:line="256" w:lineRule="exact" w:before="81"/>
                          <w:ind w:left="59"/>
                          <w:rPr>
                            <w:sz w:val="24"/>
                          </w:rPr>
                        </w:pPr>
                        <w:r>
                          <w:rPr>
                            <w:color w:val="86868B"/>
                            <w:sz w:val="24"/>
                            <w:u w:val="single" w:color="000000"/>
                          </w:rPr>
                          <w:t> </w:t>
                          <w:tab/>
                        </w:r>
                      </w:p>
                    </w:tc>
                    <w:tc>
                      <w:tcPr>
                        <w:tcW w:w="5669" w:type="dxa"/>
                      </w:tcPr>
                      <w:p>
                        <w:pPr>
                          <w:pStyle w:val="TableParagraph"/>
                          <w:spacing w:line="256" w:lineRule="exact" w:before="81"/>
                          <w:ind w:left="128"/>
                          <w:rPr>
                            <w:sz w:val="24"/>
                          </w:rPr>
                        </w:pPr>
                        <w:r>
                          <w:rPr>
                            <w:sz w:val="24"/>
                          </w:rPr>
                          <w:t>Comprehend/follow simple instructions</w:t>
                        </w:r>
                      </w:p>
                    </w:tc>
                    <w:tc>
                      <w:tcPr>
                        <w:tcW w:w="3188" w:type="dxa"/>
                      </w:tcPr>
                      <w:p>
                        <w:pPr>
                          <w:pStyle w:val="TableParagraph"/>
                          <w:tabs>
                            <w:tab w:pos="3137" w:val="left" w:leader="none"/>
                          </w:tabs>
                          <w:spacing w:line="256" w:lineRule="exact" w:before="81"/>
                          <w:ind w:left="641"/>
                          <w:rPr>
                            <w:sz w:val="24"/>
                          </w:rPr>
                        </w:pPr>
                        <w:r>
                          <w:rPr>
                            <w:sz w:val="24"/>
                            <w:u w:val="single"/>
                          </w:rPr>
                          <w:t> </w:t>
                          <w:tab/>
                        </w:r>
                      </w:p>
                    </w:tc>
                  </w:tr>
                </w:tbl>
                <w:p>
                  <w:pPr>
                    <w:pStyle w:val="BodyText"/>
                  </w:pPr>
                </w:p>
              </w:txbxContent>
            </v:textbox>
            <w10:wrap type="none"/>
          </v:shape>
        </w:pict>
      </w:r>
      <w:r>
        <w:rPr>
          <w:sz w:val="24"/>
        </w:rPr>
        <w:t>Thinking, Concentration &amp;</w:t>
      </w:r>
      <w:r>
        <w:rPr>
          <w:spacing w:val="-1"/>
          <w:sz w:val="24"/>
        </w:rPr>
        <w:t> </w:t>
      </w:r>
      <w:r>
        <w:rPr>
          <w:sz w:val="24"/>
        </w:rPr>
        <w:t>Judgment</w:t>
      </w:r>
    </w:p>
    <w:p>
      <w:pPr>
        <w:spacing w:after="0" w:line="240" w:lineRule="auto"/>
        <w:jc w:val="left"/>
        <w:rPr>
          <w:sz w:val="24"/>
        </w:rPr>
        <w:sectPr>
          <w:pgSz w:w="12240" w:h="15840"/>
          <w:pgMar w:top="600" w:bottom="280" w:left="500" w:right="460"/>
          <w:pgBorders w:offsetFrom="page">
            <w:top w:val="single" w:color="000000" w:space="16" w:sz="8"/>
            <w:left w:val="single" w:color="000000" w:space="17" w:sz="8"/>
            <w:bottom w:val="single" w:color="000000" w:space="16" w:sz="8"/>
            <w:right w:val="single" w:color="000000" w:space="17" w:sz="8"/>
          </w:pgBorders>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1"/>
          <w:numId w:val="4"/>
        </w:numPr>
        <w:tabs>
          <w:tab w:pos="1001" w:val="left" w:leader="none"/>
          <w:tab w:pos="1002" w:val="left" w:leader="none"/>
        </w:tabs>
        <w:spacing w:line="240" w:lineRule="auto" w:before="169" w:after="0"/>
        <w:ind w:left="1001" w:right="0" w:hanging="780"/>
        <w:jc w:val="left"/>
        <w:rPr>
          <w:sz w:val="24"/>
        </w:rPr>
      </w:pPr>
      <w:r>
        <w:rPr>
          <w:sz w:val="24"/>
        </w:rPr>
        <w:t>Adaptation to</w:t>
      </w:r>
      <w:r>
        <w:rPr>
          <w:spacing w:val="-2"/>
          <w:sz w:val="24"/>
        </w:rPr>
        <w:t> </w:t>
      </w:r>
      <w:r>
        <w:rPr>
          <w:sz w:val="24"/>
        </w:rPr>
        <w:t>Stress</w:t>
      </w:r>
    </w:p>
    <w:p>
      <w:pPr>
        <w:pStyle w:val="BodyText"/>
        <w:tabs>
          <w:tab w:pos="2099" w:val="left" w:leader="none"/>
          <w:tab w:pos="2341" w:val="left" w:leader="none"/>
        </w:tabs>
        <w:spacing w:before="172"/>
        <w:ind w:left="641"/>
      </w:pPr>
      <w:r>
        <w:rPr>
          <w:color w:val="86868B"/>
        </w:rPr>
        <w:t>(Rate 0-6)</w:t>
      </w:r>
      <w:r>
        <w:rPr>
          <w:color w:val="86868B"/>
          <w:u w:val="single" w:color="000000"/>
        </w:rPr>
        <w:t> </w:t>
        <w:tab/>
      </w:r>
      <w:r>
        <w:rPr>
          <w:color w:val="86868B"/>
        </w:rPr>
        <w:tab/>
      </w:r>
      <w:r>
        <w:rPr/>
        <w:t>Set realistic short &amp; long term</w:t>
      </w:r>
      <w:r>
        <w:rPr>
          <w:spacing w:val="-4"/>
        </w:rPr>
        <w:t> </w:t>
      </w:r>
      <w:r>
        <w:rPr/>
        <w:t>goals</w:t>
      </w:r>
    </w:p>
    <w:p>
      <w:pPr>
        <w:pStyle w:val="BodyText"/>
        <w:tabs>
          <w:tab w:pos="2099" w:val="left" w:leader="none"/>
          <w:tab w:pos="2342" w:val="left" w:leader="none"/>
        </w:tabs>
        <w:spacing w:before="172"/>
        <w:ind w:left="642"/>
      </w:pPr>
      <w:r>
        <w:rPr>
          <w:color w:val="86868B"/>
        </w:rPr>
        <w:t>(Rate 0-6)</w:t>
      </w:r>
      <w:r>
        <w:rPr>
          <w:color w:val="86868B"/>
          <w:u w:val="single" w:color="000000"/>
        </w:rPr>
        <w:t> </w:t>
        <w:tab/>
      </w:r>
      <w:r>
        <w:rPr>
          <w:color w:val="86868B"/>
        </w:rPr>
        <w:tab/>
      </w:r>
      <w:r>
        <w:rPr/>
        <w:t>Perform activities (including work) on</w:t>
      </w:r>
      <w:r>
        <w:rPr>
          <w:spacing w:val="-17"/>
        </w:rPr>
        <w:t> </w:t>
      </w:r>
      <w:r>
        <w:rPr/>
        <w:t>schedule</w: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31"/>
        </w:rPr>
      </w:pPr>
    </w:p>
    <w:p>
      <w:pPr>
        <w:pStyle w:val="BodyText"/>
        <w:spacing w:line="271" w:lineRule="exact"/>
        <w:ind w:left="201" w:right="274"/>
        <w:jc w:val="center"/>
      </w:pPr>
      <w:r>
        <w:rPr/>
        <w:t>Overall Category Rating:</w:t>
      </w:r>
    </w:p>
    <w:p>
      <w:pPr>
        <w:spacing w:line="179" w:lineRule="exact" w:before="0"/>
        <w:ind w:left="201" w:right="274" w:firstLine="0"/>
        <w:jc w:val="center"/>
        <w:rPr>
          <w:sz w:val="16"/>
        </w:rPr>
      </w:pPr>
      <w:r>
        <w:rPr>
          <w:sz w:val="16"/>
        </w:rPr>
        <w:t>(average of 2 highest)</w:t>
      </w:r>
    </w:p>
    <w:p>
      <w:pPr>
        <w:spacing w:after="0" w:line="179" w:lineRule="exact"/>
        <w:jc w:val="center"/>
        <w:rPr>
          <w:sz w:val="16"/>
        </w:rPr>
        <w:sectPr>
          <w:type w:val="continuous"/>
          <w:pgSz w:w="12240" w:h="15840"/>
          <w:pgMar w:top="580" w:bottom="280" w:left="500" w:right="460"/>
          <w:pgBorders w:offsetFrom="page">
            <w:top w:val="single" w:color="000000" w:space="16" w:sz="8"/>
            <w:left w:val="single" w:color="000000" w:space="17" w:sz="8"/>
            <w:bottom w:val="single" w:color="000000" w:space="16" w:sz="8"/>
            <w:right w:val="single" w:color="000000" w:space="17" w:sz="8"/>
          </w:pgBorders>
          <w:cols w:num="2" w:equalWidth="0">
            <w:col w:w="6974" w:space="1365"/>
            <w:col w:w="2941"/>
          </w:cols>
        </w:sectPr>
      </w:pPr>
    </w:p>
    <w:p>
      <w:pPr>
        <w:pStyle w:val="BodyText"/>
        <w:tabs>
          <w:tab w:pos="2099" w:val="left" w:leader="none"/>
          <w:tab w:pos="2329" w:val="left" w:leader="none"/>
          <w:tab w:pos="8523" w:val="left" w:leader="none"/>
          <w:tab w:pos="11019" w:val="left" w:leader="none"/>
        </w:tabs>
        <w:spacing w:before="172"/>
        <w:ind w:left="642"/>
      </w:pPr>
      <w:r>
        <w:rPr>
          <w:color w:val="86868B"/>
        </w:rPr>
        <w:t>(Rate 0-6)</w:t>
      </w:r>
      <w:r>
        <w:rPr>
          <w:color w:val="86868B"/>
          <w:u w:val="single" w:color="000000"/>
        </w:rPr>
        <w:t> </w:t>
        <w:tab/>
      </w:r>
      <w:r>
        <w:rPr>
          <w:color w:val="86868B"/>
        </w:rPr>
        <w:tab/>
      </w:r>
      <w:r>
        <w:rPr/>
        <w:t>Adapt to job performance</w:t>
      </w:r>
      <w:r>
        <w:rPr>
          <w:spacing w:val="-5"/>
        </w:rPr>
        <w:t> </w:t>
      </w:r>
      <w:r>
        <w:rPr/>
        <w:t>requirements</w:t>
        <w:tab/>
      </w:r>
      <w:r>
        <w:rPr>
          <w:u w:val="single"/>
        </w:rPr>
        <w:t> </w:t>
        <w:tab/>
      </w:r>
    </w:p>
    <w:p>
      <w:pPr>
        <w:pStyle w:val="BodyText"/>
        <w:spacing w:before="8"/>
        <w:rPr>
          <w:sz w:val="14"/>
        </w:rPr>
      </w:pPr>
    </w:p>
    <w:p>
      <w:pPr>
        <w:pStyle w:val="Heading3"/>
        <w:numPr>
          <w:ilvl w:val="0"/>
          <w:numId w:val="4"/>
        </w:numPr>
        <w:tabs>
          <w:tab w:pos="707" w:val="left" w:leader="none"/>
        </w:tabs>
        <w:spacing w:line="240" w:lineRule="auto" w:before="90" w:after="0"/>
        <w:ind w:left="706" w:right="0" w:hanging="480"/>
        <w:jc w:val="left"/>
      </w:pPr>
      <w:r>
        <w:rPr/>
        <w:t>Final</w:t>
      </w:r>
      <w:r>
        <w:rPr>
          <w:spacing w:val="-1"/>
        </w:rPr>
        <w:t> </w:t>
      </w:r>
      <w:r>
        <w:rPr/>
        <w:t>Calculations:</w:t>
      </w:r>
    </w:p>
    <w:p>
      <w:pPr>
        <w:tabs>
          <w:tab w:pos="6634" w:val="left" w:leader="none"/>
          <w:tab w:pos="7739" w:val="left" w:leader="none"/>
          <w:tab w:pos="11019" w:val="left" w:leader="none"/>
        </w:tabs>
        <w:spacing w:line="400" w:lineRule="atLeast" w:before="47"/>
        <w:ind w:left="220" w:right="259" w:firstLine="3"/>
        <w:jc w:val="left"/>
        <w:rPr>
          <w:b/>
          <w:sz w:val="24"/>
        </w:rPr>
      </w:pPr>
      <w:r>
        <w:rPr>
          <w:b/>
          <w:spacing w:val="-3"/>
          <w:sz w:val="24"/>
        </w:rPr>
        <w:t>Average </w:t>
      </w:r>
      <w:r>
        <w:rPr>
          <w:b/>
          <w:sz w:val="24"/>
        </w:rPr>
        <w:t>the two highest Areas of</w:t>
      </w:r>
      <w:r>
        <w:rPr>
          <w:b/>
          <w:spacing w:val="-16"/>
          <w:sz w:val="24"/>
        </w:rPr>
        <w:t> </w:t>
      </w:r>
      <w:r>
        <w:rPr>
          <w:b/>
          <w:sz w:val="24"/>
        </w:rPr>
        <w:t>Function</w:t>
      </w:r>
      <w:r>
        <w:rPr>
          <w:b/>
          <w:spacing w:val="-1"/>
          <w:sz w:val="24"/>
        </w:rPr>
        <w:t> </w:t>
      </w:r>
      <w:r>
        <w:rPr>
          <w:b/>
          <w:sz w:val="24"/>
        </w:rPr>
        <w:t>ratings:</w:t>
      </w:r>
      <w:r>
        <w:rPr>
          <w:b/>
          <w:sz w:val="24"/>
          <w:u w:val="single"/>
        </w:rPr>
        <w:t> </w:t>
        <w:tab/>
      </w:r>
      <w:r>
        <w:rPr>
          <w:b/>
          <w:position w:val="1"/>
          <w:sz w:val="24"/>
        </w:rPr>
        <w:t>+</w:t>
      </w:r>
      <w:r>
        <w:rPr>
          <w:b/>
          <w:position w:val="1"/>
          <w:sz w:val="24"/>
          <w:u w:val="single"/>
        </w:rPr>
        <w:t> </w:t>
        <w:tab/>
      </w:r>
      <w:r>
        <w:rPr>
          <w:b/>
          <w:position w:val="1"/>
          <w:sz w:val="24"/>
        </w:rPr>
        <w:t>divided by</w:t>
      </w:r>
      <w:r>
        <w:rPr>
          <w:b/>
          <w:spacing w:val="-6"/>
          <w:position w:val="1"/>
          <w:sz w:val="24"/>
        </w:rPr>
        <w:t> </w:t>
      </w:r>
      <w:r>
        <w:rPr>
          <w:b/>
          <w:position w:val="1"/>
          <w:sz w:val="24"/>
        </w:rPr>
        <w:t>2</w:t>
      </w:r>
      <w:r>
        <w:rPr>
          <w:b/>
          <w:spacing w:val="-3"/>
          <w:position w:val="1"/>
          <w:sz w:val="24"/>
        </w:rPr>
        <w:t> </w:t>
      </w:r>
      <w:r>
        <w:rPr>
          <w:b/>
          <w:position w:val="1"/>
          <w:sz w:val="24"/>
        </w:rPr>
        <w:t>= </w:t>
      </w:r>
      <w:r>
        <w:rPr>
          <w:b/>
          <w:position w:val="1"/>
          <w:sz w:val="24"/>
          <w:u w:val="single"/>
        </w:rPr>
        <w:t> </w:t>
        <w:tab/>
      </w:r>
      <w:r>
        <w:rPr>
          <w:b/>
          <w:position w:val="1"/>
          <w:sz w:val="24"/>
        </w:rPr>
        <w:t> </w:t>
      </w:r>
      <w:r>
        <w:rPr>
          <w:b/>
          <w:sz w:val="24"/>
        </w:rPr>
        <w:t>Add or subtract up to 0.5 from the completed</w:t>
      </w:r>
      <w:r>
        <w:rPr>
          <w:b/>
          <w:spacing w:val="-9"/>
          <w:sz w:val="24"/>
        </w:rPr>
        <w:t> </w:t>
      </w:r>
      <w:r>
        <w:rPr>
          <w:b/>
          <w:sz w:val="24"/>
        </w:rPr>
        <w:t>calculation</w:t>
      </w:r>
    </w:p>
    <w:p>
      <w:pPr>
        <w:spacing w:line="249" w:lineRule="auto" w:before="14"/>
        <w:ind w:left="220" w:right="5313" w:firstLine="0"/>
        <w:jc w:val="left"/>
        <w:rPr>
          <w:b/>
          <w:sz w:val="24"/>
        </w:rPr>
      </w:pPr>
      <w:r>
        <w:rPr>
          <w:b/>
          <w:sz w:val="24"/>
        </w:rPr>
        <w:t>above, if appropriate, based on clinical judgment. Justify this deviation below or attach a separate sheet:</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line="249" w:lineRule="auto" w:before="187"/>
        <w:ind w:left="220" w:right="5504" w:firstLine="0"/>
        <w:jc w:val="both"/>
        <w:rPr>
          <w:b/>
          <w:sz w:val="24"/>
        </w:rPr>
      </w:pPr>
      <w:r>
        <w:rPr/>
        <w:pict>
          <v:shape style="position:absolute;margin-left:431.299988pt;margin-top:4.833136pt;width:143.7pt;height:62.2pt;mso-position-horizontal-relative:page;mso-position-vertical-relative:paragraph;z-index:1216" type="#_x0000_t202" filled="false" stroked="true" strokeweight="2pt" strokecolor="#000000">
            <v:textbox inset="0,0,0,0">
              <w:txbxContent>
                <w:p>
                  <w:pPr>
                    <w:spacing w:line="249" w:lineRule="auto" w:before="18"/>
                    <w:ind w:left="2" w:right="0" w:firstLine="0"/>
                    <w:jc w:val="center"/>
                    <w:rPr>
                      <w:b/>
                      <w:sz w:val="24"/>
                    </w:rPr>
                  </w:pPr>
                  <w:r>
                    <w:rPr>
                      <w:b/>
                      <w:sz w:val="24"/>
                    </w:rPr>
                    <w:t>Overall Category Rating: Permanent Impairment</w:t>
                  </w:r>
                </w:p>
                <w:p>
                  <w:pPr>
                    <w:pStyle w:val="BodyText"/>
                    <w:rPr>
                      <w:rFonts w:ascii="Arial"/>
                      <w:sz w:val="21"/>
                    </w:rPr>
                  </w:pPr>
                </w:p>
                <w:p>
                  <w:pPr>
                    <w:tabs>
                      <w:tab w:pos="1352" w:val="left" w:leader="none"/>
                    </w:tabs>
                    <w:spacing w:before="1"/>
                    <w:ind w:left="0" w:right="0" w:firstLine="0"/>
                    <w:jc w:val="center"/>
                    <w:rPr>
                      <w:b/>
                      <w:sz w:val="24"/>
                    </w:rPr>
                  </w:pPr>
                  <w:r>
                    <w:rPr>
                      <w:b/>
                      <w:sz w:val="24"/>
                    </w:rPr>
                    <w:t>Rating</w:t>
                  </w:r>
                  <w:r>
                    <w:rPr>
                      <w:b/>
                      <w:sz w:val="24"/>
                      <w:u w:val="thick"/>
                    </w:rPr>
                    <w:t> </w:t>
                    <w:tab/>
                  </w:r>
                  <w:r>
                    <w:rPr>
                      <w:b/>
                      <w:sz w:val="24"/>
                    </w:rPr>
                    <w:t>%</w:t>
                  </w:r>
                </w:p>
              </w:txbxContent>
            </v:textbox>
            <v:stroke dashstyle="solid"/>
            <w10:wrap type="none"/>
          </v:shape>
        </w:pict>
      </w:r>
      <w:r>
        <w:rPr>
          <w:b/>
          <w:sz w:val="24"/>
        </w:rPr>
        <w:t>Using the Category Conversion </w:t>
      </w:r>
      <w:r>
        <w:rPr>
          <w:b/>
          <w:spacing w:val="-5"/>
          <w:sz w:val="24"/>
        </w:rPr>
        <w:t>Table </w:t>
      </w:r>
      <w:r>
        <w:rPr>
          <w:b/>
          <w:sz w:val="24"/>
        </w:rPr>
        <w:t>on page 6 of this form, convert the final number to a percentage for the overall permanent impairment rating:</w:t>
      </w:r>
    </w:p>
    <w:p>
      <w:pPr>
        <w:pStyle w:val="BodyText"/>
        <w:rPr>
          <w:b/>
          <w:sz w:val="20"/>
        </w:rPr>
      </w:pPr>
    </w:p>
    <w:p>
      <w:pPr>
        <w:spacing w:before="208"/>
        <w:ind w:left="0" w:right="1504" w:firstLine="0"/>
        <w:jc w:val="right"/>
        <w:rPr>
          <w:b/>
          <w:sz w:val="28"/>
        </w:rPr>
      </w:pPr>
      <w:r>
        <w:rPr>
          <w:b/>
          <w:sz w:val="28"/>
        </w:rPr>
        <w:t>OR</w:t>
      </w:r>
    </w:p>
    <w:p>
      <w:pPr>
        <w:pStyle w:val="BodyText"/>
        <w:spacing w:before="6"/>
        <w:rPr>
          <w:b/>
        </w:rPr>
      </w:pPr>
    </w:p>
    <w:p>
      <w:pPr>
        <w:pStyle w:val="ListParagraph"/>
        <w:numPr>
          <w:ilvl w:val="0"/>
          <w:numId w:val="4"/>
        </w:numPr>
        <w:tabs>
          <w:tab w:pos="700" w:val="left" w:leader="none"/>
          <w:tab w:pos="5800" w:val="left" w:leader="none"/>
        </w:tabs>
        <w:spacing w:line="249" w:lineRule="auto" w:before="1" w:after="0"/>
        <w:ind w:left="699" w:right="3630" w:hanging="480"/>
        <w:jc w:val="both"/>
        <w:rPr>
          <w:b/>
          <w:sz w:val="24"/>
        </w:rPr>
      </w:pPr>
      <w:r>
        <w:rPr/>
        <w:pict>
          <v:shape style="position:absolute;margin-left:431.299988pt;margin-top:-6.262878pt;width:143.7pt;height:62.2pt;mso-position-horizontal-relative:page;mso-position-vertical-relative:paragraph;z-index:1192" type="#_x0000_t202" filled="false" stroked="true" strokeweight="2pt" strokecolor="#000000">
            <v:textbox inset="0,0,0,0">
              <w:txbxContent>
                <w:p>
                  <w:pPr>
                    <w:spacing w:line="249" w:lineRule="auto" w:before="18"/>
                    <w:ind w:left="500" w:right="497" w:hanging="1"/>
                    <w:jc w:val="center"/>
                    <w:rPr>
                      <w:b/>
                      <w:i/>
                      <w:sz w:val="24"/>
                    </w:rPr>
                  </w:pPr>
                  <w:r>
                    <w:rPr>
                      <w:b/>
                      <w:i/>
                      <w:sz w:val="24"/>
                    </w:rPr>
                    <w:t>If Zero % </w:t>
                  </w:r>
                  <w:r>
                    <w:rPr>
                      <w:b/>
                      <w:i/>
                      <w:sz w:val="24"/>
                    </w:rPr>
                    <w:t>Psychiatric Rating</w:t>
                  </w:r>
                </w:p>
                <w:p>
                  <w:pPr>
                    <w:pStyle w:val="BodyText"/>
                    <w:rPr>
                      <w:rFonts w:ascii="Arial"/>
                      <w:sz w:val="21"/>
                    </w:rPr>
                  </w:pPr>
                </w:p>
                <w:p>
                  <w:pPr>
                    <w:tabs>
                      <w:tab w:pos="1326" w:val="left" w:leader="none"/>
                    </w:tabs>
                    <w:spacing w:before="1"/>
                    <w:ind w:left="0" w:right="0" w:firstLine="0"/>
                    <w:jc w:val="center"/>
                    <w:rPr>
                      <w:b/>
                      <w:sz w:val="24"/>
                    </w:rPr>
                  </w:pPr>
                  <w:r>
                    <w:rPr>
                      <w:b/>
                      <w:i/>
                      <w:sz w:val="24"/>
                    </w:rPr>
                    <w:t>Rating</w:t>
                  </w:r>
                  <w:r>
                    <w:rPr>
                      <w:b/>
                      <w:i/>
                      <w:sz w:val="24"/>
                      <w:u w:val="thick"/>
                    </w:rPr>
                    <w:t> </w:t>
                    <w:tab/>
                  </w:r>
                  <w:r>
                    <w:rPr>
                      <w:b/>
                      <w:sz w:val="24"/>
                    </w:rPr>
                    <w:t>%</w:t>
                  </w:r>
                </w:p>
              </w:txbxContent>
            </v:textbox>
            <v:stroke dashstyle="solid"/>
            <w10:wrap type="none"/>
          </v:shape>
        </w:pict>
      </w:r>
      <w:r>
        <w:rPr>
          <w:b/>
          <w:sz w:val="24"/>
        </w:rPr>
        <w:t>If</w:t>
      </w:r>
      <w:r>
        <w:rPr>
          <w:b/>
          <w:spacing w:val="-8"/>
          <w:sz w:val="24"/>
        </w:rPr>
        <w:t> </w:t>
      </w:r>
      <w:r>
        <w:rPr>
          <w:b/>
          <w:sz w:val="24"/>
        </w:rPr>
        <w:t>this</w:t>
      </w:r>
      <w:r>
        <w:rPr>
          <w:b/>
          <w:spacing w:val="-7"/>
          <w:sz w:val="24"/>
        </w:rPr>
        <w:t> </w:t>
      </w:r>
      <w:r>
        <w:rPr>
          <w:b/>
          <w:sz w:val="24"/>
        </w:rPr>
        <w:t>patient</w:t>
      </w:r>
      <w:r>
        <w:rPr>
          <w:b/>
          <w:spacing w:val="-8"/>
          <w:sz w:val="24"/>
        </w:rPr>
        <w:t> </w:t>
      </w:r>
      <w:r>
        <w:rPr>
          <w:b/>
          <w:sz w:val="24"/>
        </w:rPr>
        <w:t>has</w:t>
      </w:r>
      <w:r>
        <w:rPr>
          <w:b/>
          <w:spacing w:val="-7"/>
          <w:sz w:val="24"/>
        </w:rPr>
        <w:t> </w:t>
      </w:r>
      <w:r>
        <w:rPr>
          <w:b/>
          <w:sz w:val="24"/>
        </w:rPr>
        <w:t>ZERO</w:t>
      </w:r>
      <w:r>
        <w:rPr>
          <w:b/>
          <w:spacing w:val="-7"/>
          <w:sz w:val="24"/>
        </w:rPr>
        <w:t> </w:t>
      </w:r>
      <w:r>
        <w:rPr>
          <w:b/>
          <w:sz w:val="24"/>
        </w:rPr>
        <w:t>impairment</w:t>
      </w:r>
      <w:r>
        <w:rPr>
          <w:b/>
          <w:spacing w:val="-7"/>
          <w:sz w:val="24"/>
        </w:rPr>
        <w:t> </w:t>
      </w:r>
      <w:r>
        <w:rPr>
          <w:b/>
          <w:sz w:val="24"/>
        </w:rPr>
        <w:t>according</w:t>
      </w:r>
      <w:r>
        <w:rPr>
          <w:b/>
          <w:spacing w:val="-7"/>
          <w:sz w:val="24"/>
        </w:rPr>
        <w:t> </w:t>
      </w:r>
      <w:r>
        <w:rPr>
          <w:b/>
          <w:sz w:val="24"/>
        </w:rPr>
        <w:t>to</w:t>
      </w:r>
      <w:r>
        <w:rPr>
          <w:b/>
          <w:spacing w:val="-6"/>
          <w:sz w:val="24"/>
        </w:rPr>
        <w:t> </w:t>
      </w:r>
      <w:r>
        <w:rPr>
          <w:b/>
          <w:sz w:val="24"/>
        </w:rPr>
        <w:t>the</w:t>
      </w:r>
      <w:r>
        <w:rPr>
          <w:b/>
          <w:spacing w:val="-7"/>
          <w:sz w:val="24"/>
        </w:rPr>
        <w:t> </w:t>
      </w:r>
      <w:r>
        <w:rPr>
          <w:b/>
          <w:sz w:val="24"/>
        </w:rPr>
        <w:t>above</w:t>
      </w:r>
      <w:r>
        <w:rPr>
          <w:b/>
          <w:spacing w:val="-7"/>
          <w:sz w:val="24"/>
        </w:rPr>
        <w:t> </w:t>
      </w:r>
      <w:r>
        <w:rPr>
          <w:b/>
          <w:sz w:val="24"/>
        </w:rPr>
        <w:t>criteria and requires continuing medication for their DSM diagnosis, an impairment of 1-3% may</w:t>
      </w:r>
      <w:r>
        <w:rPr>
          <w:b/>
          <w:spacing w:val="-1"/>
          <w:sz w:val="24"/>
        </w:rPr>
        <w:t> </w:t>
      </w:r>
      <w:r>
        <w:rPr>
          <w:b/>
          <w:sz w:val="24"/>
        </w:rPr>
        <w:t>be</w:t>
      </w:r>
      <w:r>
        <w:rPr>
          <w:b/>
          <w:spacing w:val="-1"/>
          <w:sz w:val="24"/>
        </w:rPr>
        <w:t> </w:t>
      </w:r>
      <w:r>
        <w:rPr>
          <w:b/>
          <w:sz w:val="24"/>
        </w:rPr>
        <w:t>assigned</w:t>
      </w:r>
      <w:r>
        <w:rPr>
          <w:b/>
          <w:sz w:val="24"/>
          <w:u w:val="single"/>
        </w:rPr>
        <w:t> </w:t>
        <w:tab/>
      </w:r>
      <w:r>
        <w:rPr>
          <w:b/>
          <w:sz w:val="24"/>
        </w:rPr>
        <w:t>%</w:t>
      </w:r>
    </w:p>
    <w:p>
      <w:pPr>
        <w:pStyle w:val="BodyText"/>
        <w:spacing w:before="1"/>
        <w:rPr>
          <w:b/>
          <w:sz w:val="21"/>
        </w:rPr>
      </w:pPr>
    </w:p>
    <w:p>
      <w:pPr>
        <w:pStyle w:val="ListParagraph"/>
        <w:numPr>
          <w:ilvl w:val="0"/>
          <w:numId w:val="4"/>
        </w:numPr>
        <w:tabs>
          <w:tab w:pos="699" w:val="left" w:leader="none"/>
          <w:tab w:pos="700" w:val="left" w:leader="none"/>
        </w:tabs>
        <w:spacing w:line="240" w:lineRule="auto" w:before="0" w:after="0"/>
        <w:ind w:left="699" w:right="0" w:hanging="480"/>
        <w:jc w:val="left"/>
        <w:rPr>
          <w:b/>
          <w:sz w:val="24"/>
        </w:rPr>
      </w:pPr>
      <w:r>
        <w:rPr>
          <w:b/>
          <w:sz w:val="24"/>
        </w:rPr>
        <w:t>Total Impairment Rating (if</w:t>
      </w:r>
      <w:r>
        <w:rPr>
          <w:b/>
          <w:spacing w:val="-33"/>
          <w:sz w:val="24"/>
        </w:rPr>
        <w:t> </w:t>
      </w:r>
      <w:r>
        <w:rPr>
          <w:b/>
          <w:sz w:val="24"/>
        </w:rPr>
        <w:t>applicable)</w:t>
      </w:r>
    </w:p>
    <w:p>
      <w:pPr>
        <w:tabs>
          <w:tab w:pos="6419" w:val="left" w:leader="none"/>
        </w:tabs>
        <w:spacing w:line="530" w:lineRule="atLeast" w:before="0"/>
        <w:ind w:left="1199" w:right="4059" w:firstLine="0"/>
        <w:jc w:val="left"/>
        <w:rPr>
          <w:b/>
          <w:sz w:val="24"/>
        </w:rPr>
      </w:pPr>
      <w:r>
        <w:rPr/>
        <w:pict>
          <v:shape style="position:absolute;margin-left:431.299988pt;margin-top:.987997pt;width:143.7pt;height:72.4pt;mso-position-horizontal-relative:page;mso-position-vertical-relative:paragraph;z-index:1168" type="#_x0000_t202" filled="false" stroked="true" strokeweight="2pt" strokecolor="#000000">
            <v:textbox inset="0,0,0,0">
              <w:txbxContent>
                <w:p>
                  <w:pPr>
                    <w:spacing w:line="242" w:lineRule="auto" w:before="18"/>
                    <w:ind w:left="2" w:right="0" w:firstLine="0"/>
                    <w:jc w:val="center"/>
                    <w:rPr>
                      <w:b/>
                      <w:sz w:val="18"/>
                    </w:rPr>
                  </w:pPr>
                  <w:r>
                    <w:rPr>
                      <w:b/>
                      <w:sz w:val="24"/>
                    </w:rPr>
                    <w:t>Total Whole Person Impairment </w:t>
                  </w:r>
                  <w:r>
                    <w:rPr>
                      <w:b/>
                      <w:sz w:val="18"/>
                    </w:rPr>
                    <w:t>(including psychiatric impairment)</w:t>
                  </w:r>
                </w:p>
                <w:p>
                  <w:pPr>
                    <w:pStyle w:val="BodyText"/>
                    <w:spacing w:before="1"/>
                    <w:rPr>
                      <w:rFonts w:ascii="Arial"/>
                      <w:sz w:val="23"/>
                    </w:rPr>
                  </w:pPr>
                </w:p>
                <w:p>
                  <w:pPr>
                    <w:tabs>
                      <w:tab w:pos="1352" w:val="left" w:leader="none"/>
                    </w:tabs>
                    <w:spacing w:before="0"/>
                    <w:ind w:left="0" w:right="0" w:firstLine="0"/>
                    <w:jc w:val="center"/>
                    <w:rPr>
                      <w:b/>
                      <w:sz w:val="24"/>
                    </w:rPr>
                  </w:pPr>
                  <w:r>
                    <w:rPr>
                      <w:b/>
                      <w:sz w:val="24"/>
                    </w:rPr>
                    <w:t>Rating</w:t>
                  </w:r>
                  <w:r>
                    <w:rPr>
                      <w:b/>
                      <w:sz w:val="24"/>
                      <w:u w:val="thick"/>
                    </w:rPr>
                    <w:t> </w:t>
                    <w:tab/>
                  </w:r>
                  <w:r>
                    <w:rPr>
                      <w:b/>
                      <w:sz w:val="24"/>
                    </w:rPr>
                    <w:t>%</w:t>
                  </w:r>
                </w:p>
              </w:txbxContent>
            </v:textbox>
            <v:stroke dashstyle="solid"/>
            <w10:wrap type="none"/>
          </v:shape>
        </w:pict>
      </w:r>
      <w:r>
        <w:rPr>
          <w:b/>
          <w:spacing w:val="-5"/>
          <w:sz w:val="24"/>
        </w:rPr>
        <w:t>Total </w:t>
      </w:r>
      <w:r>
        <w:rPr>
          <w:b/>
          <w:sz w:val="24"/>
        </w:rPr>
        <w:t>Whole Person Physical</w:t>
      </w:r>
      <w:r>
        <w:rPr>
          <w:b/>
          <w:spacing w:val="-4"/>
          <w:sz w:val="24"/>
        </w:rPr>
        <w:t> </w:t>
      </w:r>
      <w:r>
        <w:rPr>
          <w:b/>
          <w:sz w:val="24"/>
        </w:rPr>
        <w:t>Impairment</w:t>
      </w:r>
      <w:r>
        <w:rPr>
          <w:b/>
          <w:spacing w:val="-2"/>
          <w:sz w:val="24"/>
        </w:rPr>
        <w:t> </w:t>
      </w:r>
      <w:r>
        <w:rPr>
          <w:b/>
          <w:sz w:val="24"/>
        </w:rPr>
        <w:t>=</w:t>
      </w:r>
      <w:r>
        <w:rPr>
          <w:b/>
          <w:sz w:val="24"/>
          <w:u w:val="single"/>
        </w:rPr>
        <w:t> </w:t>
        <w:tab/>
      </w:r>
      <w:r>
        <w:rPr>
          <w:b/>
          <w:sz w:val="24"/>
        </w:rPr>
        <w:t>% Combined with psychiatric permanent impairment</w:t>
      </w:r>
      <w:r>
        <w:rPr>
          <w:b/>
          <w:spacing w:val="-30"/>
          <w:sz w:val="24"/>
        </w:rPr>
        <w:t> </w:t>
      </w:r>
      <w:r>
        <w:rPr>
          <w:b/>
          <w:sz w:val="24"/>
        </w:rPr>
        <w:t>equals:</w:t>
      </w:r>
    </w:p>
    <w:p>
      <w:pPr>
        <w:pStyle w:val="BodyText"/>
        <w:tabs>
          <w:tab w:pos="5179" w:val="left" w:leader="none"/>
          <w:tab w:pos="5419" w:val="left" w:leader="none"/>
          <w:tab w:pos="7339" w:val="left" w:leader="none"/>
        </w:tabs>
        <w:spacing w:line="256" w:lineRule="exact" w:before="168"/>
        <w:ind w:left="219"/>
      </w:pPr>
      <w:r>
        <w:rPr/>
        <w:t>Physician:</w:t>
      </w:r>
      <w:r>
        <w:rPr>
          <w:u w:val="single"/>
        </w:rPr>
        <w:t> </w:t>
        <w:tab/>
      </w:r>
      <w:r>
        <w:rPr/>
        <w:tab/>
        <w:t>Date:  </w:t>
      </w:r>
      <w:r>
        <w:rPr>
          <w:u w:val="single"/>
        </w:rPr>
        <w:t> </w:t>
        <w:tab/>
      </w:r>
    </w:p>
    <w:p>
      <w:pPr>
        <w:spacing w:line="187" w:lineRule="exact" w:before="0"/>
        <w:ind w:left="1339" w:right="0" w:firstLine="0"/>
        <w:jc w:val="left"/>
        <w:rPr>
          <w:sz w:val="18"/>
        </w:rPr>
      </w:pPr>
      <w:r>
        <w:rPr>
          <w:sz w:val="18"/>
        </w:rPr>
        <w:t>Signature</w:t>
      </w:r>
    </w:p>
    <w:p>
      <w:pPr>
        <w:tabs>
          <w:tab w:pos="10299" w:val="right" w:leader="none"/>
        </w:tabs>
        <w:spacing w:before="194"/>
        <w:ind w:left="220" w:right="0" w:firstLine="0"/>
        <w:jc w:val="left"/>
        <w:rPr>
          <w:rFonts w:ascii="Arial"/>
          <w:sz w:val="20"/>
        </w:rPr>
      </w:pPr>
      <w:r>
        <w:rPr>
          <w:sz w:val="20"/>
        </w:rPr>
        <w:t>WC-M3-Psych Rev 12/17</w:t>
        <w:tab/>
      </w:r>
      <w:r>
        <w:rPr>
          <w:rFonts w:ascii="Arial"/>
          <w:position w:val="5"/>
          <w:sz w:val="20"/>
        </w:rPr>
        <w:t>5</w:t>
      </w:r>
    </w:p>
    <w:p>
      <w:pPr>
        <w:spacing w:after="0"/>
        <w:jc w:val="left"/>
        <w:rPr>
          <w:rFonts w:ascii="Arial"/>
          <w:sz w:val="20"/>
        </w:rPr>
        <w:sectPr>
          <w:type w:val="continuous"/>
          <w:pgSz w:w="12240" w:h="15840"/>
          <w:pgMar w:top="580" w:bottom="280" w:left="500" w:right="460"/>
          <w:pgBorders w:offsetFrom="page">
            <w:top w:val="single" w:color="000000" w:space="16" w:sz="8"/>
            <w:left w:val="single" w:color="000000" w:space="17" w:sz="8"/>
            <w:bottom w:val="single" w:color="000000" w:space="16" w:sz="8"/>
            <w:right w:val="single" w:color="000000" w:space="17" w:sz="8"/>
          </w:pgBorders>
        </w:sectPr>
      </w:pPr>
    </w:p>
    <w:p>
      <w:pPr>
        <w:pStyle w:val="Heading1"/>
        <w:spacing w:before="69"/>
        <w:ind w:left="3684"/>
      </w:pPr>
      <w:r>
        <w:rPr/>
        <w:t>Category Conversion Table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3"/>
        </w:rPr>
      </w:pPr>
    </w:p>
    <w:tbl>
      <w:tblPr>
        <w:tblW w:w="0" w:type="auto"/>
        <w:jc w:val="left"/>
        <w:tblInd w:w="4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78"/>
        <w:gridCol w:w="1396"/>
      </w:tblGrid>
      <w:tr>
        <w:trPr>
          <w:trHeight w:val="594" w:hRule="atLeast"/>
        </w:trPr>
        <w:tc>
          <w:tcPr>
            <w:tcW w:w="2874" w:type="dxa"/>
            <w:gridSpan w:val="2"/>
            <w:shd w:val="clear" w:color="auto" w:fill="E6E6E6"/>
          </w:tcPr>
          <w:p>
            <w:pPr>
              <w:pStyle w:val="TableParagraph"/>
              <w:spacing w:line="290" w:lineRule="atLeast" w:before="0"/>
              <w:ind w:left="1173" w:hanging="756"/>
              <w:rPr>
                <w:sz w:val="24"/>
              </w:rPr>
            </w:pPr>
            <w:r>
              <w:rPr>
                <w:sz w:val="24"/>
              </w:rPr>
              <w:t>Category Conversion Table</w:t>
            </w:r>
          </w:p>
        </w:tc>
      </w:tr>
      <w:tr>
        <w:trPr>
          <w:trHeight w:val="306" w:hRule="atLeast"/>
        </w:trPr>
        <w:tc>
          <w:tcPr>
            <w:tcW w:w="1478" w:type="dxa"/>
          </w:tcPr>
          <w:p>
            <w:pPr>
              <w:pStyle w:val="TableParagraph"/>
              <w:rPr>
                <w:sz w:val="24"/>
              </w:rPr>
            </w:pPr>
            <w:r>
              <w:rPr>
                <w:sz w:val="24"/>
              </w:rPr>
              <w:t>Final Score</w:t>
            </w:r>
          </w:p>
        </w:tc>
        <w:tc>
          <w:tcPr>
            <w:tcW w:w="1396" w:type="dxa"/>
          </w:tcPr>
          <w:p>
            <w:pPr>
              <w:pStyle w:val="TableParagraph"/>
              <w:rPr>
                <w:sz w:val="24"/>
              </w:rPr>
            </w:pPr>
            <w:r>
              <w:rPr>
                <w:sz w:val="24"/>
              </w:rPr>
              <w:t>Percentage</w:t>
            </w:r>
          </w:p>
        </w:tc>
      </w:tr>
      <w:tr>
        <w:trPr>
          <w:trHeight w:val="306" w:hRule="atLeast"/>
        </w:trPr>
        <w:tc>
          <w:tcPr>
            <w:tcW w:w="1478" w:type="dxa"/>
          </w:tcPr>
          <w:p>
            <w:pPr>
              <w:pStyle w:val="TableParagraph"/>
              <w:rPr>
                <w:sz w:val="24"/>
              </w:rPr>
            </w:pPr>
            <w:r>
              <w:rPr>
                <w:sz w:val="24"/>
              </w:rPr>
              <w:t>0</w:t>
            </w:r>
          </w:p>
        </w:tc>
        <w:tc>
          <w:tcPr>
            <w:tcW w:w="1396" w:type="dxa"/>
          </w:tcPr>
          <w:p>
            <w:pPr>
              <w:pStyle w:val="TableParagraph"/>
              <w:rPr>
                <w:sz w:val="24"/>
              </w:rPr>
            </w:pPr>
            <w:r>
              <w:rPr>
                <w:sz w:val="24"/>
              </w:rPr>
              <w:t>0</w:t>
            </w:r>
          </w:p>
        </w:tc>
      </w:tr>
      <w:tr>
        <w:trPr>
          <w:trHeight w:val="306" w:hRule="atLeast"/>
        </w:trPr>
        <w:tc>
          <w:tcPr>
            <w:tcW w:w="1478" w:type="dxa"/>
          </w:tcPr>
          <w:p>
            <w:pPr>
              <w:pStyle w:val="TableParagraph"/>
              <w:rPr>
                <w:sz w:val="24"/>
              </w:rPr>
            </w:pPr>
            <w:r>
              <w:rPr>
                <w:sz w:val="24"/>
              </w:rPr>
              <w:t>0.25</w:t>
            </w:r>
          </w:p>
        </w:tc>
        <w:tc>
          <w:tcPr>
            <w:tcW w:w="1396" w:type="dxa"/>
          </w:tcPr>
          <w:p>
            <w:pPr>
              <w:pStyle w:val="TableParagraph"/>
              <w:rPr>
                <w:sz w:val="24"/>
              </w:rPr>
            </w:pPr>
            <w:r>
              <w:rPr>
                <w:sz w:val="24"/>
              </w:rPr>
              <w:t>0</w:t>
            </w:r>
          </w:p>
        </w:tc>
      </w:tr>
      <w:tr>
        <w:trPr>
          <w:trHeight w:val="306" w:hRule="atLeast"/>
        </w:trPr>
        <w:tc>
          <w:tcPr>
            <w:tcW w:w="1478" w:type="dxa"/>
          </w:tcPr>
          <w:p>
            <w:pPr>
              <w:pStyle w:val="TableParagraph"/>
              <w:rPr>
                <w:sz w:val="24"/>
              </w:rPr>
            </w:pPr>
            <w:r>
              <w:rPr>
                <w:sz w:val="24"/>
              </w:rPr>
              <w:t>0.5</w:t>
            </w:r>
          </w:p>
        </w:tc>
        <w:tc>
          <w:tcPr>
            <w:tcW w:w="1396" w:type="dxa"/>
          </w:tcPr>
          <w:p>
            <w:pPr>
              <w:pStyle w:val="TableParagraph"/>
              <w:rPr>
                <w:sz w:val="24"/>
              </w:rPr>
            </w:pPr>
            <w:r>
              <w:rPr>
                <w:sz w:val="24"/>
              </w:rPr>
              <w:t>1</w:t>
            </w:r>
          </w:p>
        </w:tc>
      </w:tr>
      <w:tr>
        <w:trPr>
          <w:trHeight w:val="306" w:hRule="atLeast"/>
        </w:trPr>
        <w:tc>
          <w:tcPr>
            <w:tcW w:w="1478" w:type="dxa"/>
          </w:tcPr>
          <w:p>
            <w:pPr>
              <w:pStyle w:val="TableParagraph"/>
              <w:rPr>
                <w:sz w:val="24"/>
              </w:rPr>
            </w:pPr>
            <w:r>
              <w:rPr>
                <w:sz w:val="24"/>
              </w:rPr>
              <w:t>0.75</w:t>
            </w:r>
          </w:p>
        </w:tc>
        <w:tc>
          <w:tcPr>
            <w:tcW w:w="1396" w:type="dxa"/>
          </w:tcPr>
          <w:p>
            <w:pPr>
              <w:pStyle w:val="TableParagraph"/>
              <w:rPr>
                <w:sz w:val="24"/>
              </w:rPr>
            </w:pPr>
            <w:r>
              <w:rPr>
                <w:sz w:val="24"/>
              </w:rPr>
              <w:t>1</w:t>
            </w:r>
          </w:p>
        </w:tc>
      </w:tr>
      <w:tr>
        <w:trPr>
          <w:trHeight w:val="306" w:hRule="atLeast"/>
        </w:trPr>
        <w:tc>
          <w:tcPr>
            <w:tcW w:w="1478" w:type="dxa"/>
          </w:tcPr>
          <w:p>
            <w:pPr>
              <w:pStyle w:val="TableParagraph"/>
              <w:rPr>
                <w:sz w:val="24"/>
              </w:rPr>
            </w:pPr>
            <w:r>
              <w:rPr>
                <w:sz w:val="24"/>
              </w:rPr>
              <w:t>1</w:t>
            </w:r>
          </w:p>
        </w:tc>
        <w:tc>
          <w:tcPr>
            <w:tcW w:w="1396" w:type="dxa"/>
          </w:tcPr>
          <w:p>
            <w:pPr>
              <w:pStyle w:val="TableParagraph"/>
              <w:rPr>
                <w:sz w:val="24"/>
              </w:rPr>
            </w:pPr>
            <w:r>
              <w:rPr>
                <w:sz w:val="24"/>
              </w:rPr>
              <w:t>1</w:t>
            </w:r>
          </w:p>
        </w:tc>
      </w:tr>
      <w:tr>
        <w:trPr>
          <w:trHeight w:val="306" w:hRule="atLeast"/>
        </w:trPr>
        <w:tc>
          <w:tcPr>
            <w:tcW w:w="1478" w:type="dxa"/>
          </w:tcPr>
          <w:p>
            <w:pPr>
              <w:pStyle w:val="TableParagraph"/>
              <w:rPr>
                <w:sz w:val="24"/>
              </w:rPr>
            </w:pPr>
            <w:r>
              <w:rPr>
                <w:sz w:val="24"/>
              </w:rPr>
              <w:t>1.25</w:t>
            </w:r>
          </w:p>
        </w:tc>
        <w:tc>
          <w:tcPr>
            <w:tcW w:w="1396" w:type="dxa"/>
          </w:tcPr>
          <w:p>
            <w:pPr>
              <w:pStyle w:val="TableParagraph"/>
              <w:rPr>
                <w:sz w:val="24"/>
              </w:rPr>
            </w:pPr>
            <w:r>
              <w:rPr>
                <w:sz w:val="24"/>
              </w:rPr>
              <w:t>2</w:t>
            </w:r>
          </w:p>
        </w:tc>
      </w:tr>
      <w:tr>
        <w:trPr>
          <w:trHeight w:val="306" w:hRule="atLeast"/>
        </w:trPr>
        <w:tc>
          <w:tcPr>
            <w:tcW w:w="1478" w:type="dxa"/>
          </w:tcPr>
          <w:p>
            <w:pPr>
              <w:pStyle w:val="TableParagraph"/>
              <w:rPr>
                <w:sz w:val="24"/>
              </w:rPr>
            </w:pPr>
            <w:r>
              <w:rPr>
                <w:sz w:val="24"/>
              </w:rPr>
              <w:t>1.5</w:t>
            </w:r>
          </w:p>
        </w:tc>
        <w:tc>
          <w:tcPr>
            <w:tcW w:w="1396" w:type="dxa"/>
          </w:tcPr>
          <w:p>
            <w:pPr>
              <w:pStyle w:val="TableParagraph"/>
              <w:rPr>
                <w:sz w:val="24"/>
              </w:rPr>
            </w:pPr>
            <w:r>
              <w:rPr>
                <w:sz w:val="24"/>
              </w:rPr>
              <w:t>3 to 4</w:t>
            </w:r>
          </w:p>
        </w:tc>
      </w:tr>
      <w:tr>
        <w:trPr>
          <w:trHeight w:val="306" w:hRule="atLeast"/>
        </w:trPr>
        <w:tc>
          <w:tcPr>
            <w:tcW w:w="1478" w:type="dxa"/>
          </w:tcPr>
          <w:p>
            <w:pPr>
              <w:pStyle w:val="TableParagraph"/>
              <w:rPr>
                <w:sz w:val="24"/>
              </w:rPr>
            </w:pPr>
            <w:r>
              <w:rPr>
                <w:sz w:val="24"/>
              </w:rPr>
              <w:t>1.75</w:t>
            </w:r>
          </w:p>
        </w:tc>
        <w:tc>
          <w:tcPr>
            <w:tcW w:w="1396" w:type="dxa"/>
          </w:tcPr>
          <w:p>
            <w:pPr>
              <w:pStyle w:val="TableParagraph"/>
              <w:rPr>
                <w:sz w:val="24"/>
              </w:rPr>
            </w:pPr>
            <w:r>
              <w:rPr>
                <w:sz w:val="24"/>
              </w:rPr>
              <w:t>5</w:t>
            </w:r>
          </w:p>
        </w:tc>
      </w:tr>
      <w:tr>
        <w:trPr>
          <w:trHeight w:val="306" w:hRule="atLeast"/>
        </w:trPr>
        <w:tc>
          <w:tcPr>
            <w:tcW w:w="1478" w:type="dxa"/>
          </w:tcPr>
          <w:p>
            <w:pPr>
              <w:pStyle w:val="TableParagraph"/>
              <w:rPr>
                <w:sz w:val="24"/>
              </w:rPr>
            </w:pPr>
            <w:r>
              <w:rPr>
                <w:sz w:val="24"/>
              </w:rPr>
              <w:t>2</w:t>
            </w:r>
          </w:p>
        </w:tc>
        <w:tc>
          <w:tcPr>
            <w:tcW w:w="1396" w:type="dxa"/>
          </w:tcPr>
          <w:p>
            <w:pPr>
              <w:pStyle w:val="TableParagraph"/>
              <w:rPr>
                <w:sz w:val="24"/>
              </w:rPr>
            </w:pPr>
            <w:r>
              <w:rPr>
                <w:sz w:val="24"/>
              </w:rPr>
              <w:t>6 to 7</w:t>
            </w:r>
          </w:p>
        </w:tc>
      </w:tr>
      <w:tr>
        <w:trPr>
          <w:trHeight w:val="306" w:hRule="atLeast"/>
        </w:trPr>
        <w:tc>
          <w:tcPr>
            <w:tcW w:w="1478" w:type="dxa"/>
          </w:tcPr>
          <w:p>
            <w:pPr>
              <w:pStyle w:val="TableParagraph"/>
              <w:rPr>
                <w:sz w:val="24"/>
              </w:rPr>
            </w:pPr>
            <w:r>
              <w:rPr>
                <w:sz w:val="24"/>
              </w:rPr>
              <w:t>2.25</w:t>
            </w:r>
          </w:p>
        </w:tc>
        <w:tc>
          <w:tcPr>
            <w:tcW w:w="1396" w:type="dxa"/>
          </w:tcPr>
          <w:p>
            <w:pPr>
              <w:pStyle w:val="TableParagraph"/>
              <w:rPr>
                <w:sz w:val="24"/>
              </w:rPr>
            </w:pPr>
            <w:r>
              <w:rPr>
                <w:sz w:val="24"/>
              </w:rPr>
              <w:t>8 to 9</w:t>
            </w:r>
          </w:p>
        </w:tc>
      </w:tr>
      <w:tr>
        <w:trPr>
          <w:trHeight w:val="306" w:hRule="atLeast"/>
        </w:trPr>
        <w:tc>
          <w:tcPr>
            <w:tcW w:w="1478" w:type="dxa"/>
          </w:tcPr>
          <w:p>
            <w:pPr>
              <w:pStyle w:val="TableParagraph"/>
              <w:rPr>
                <w:sz w:val="24"/>
              </w:rPr>
            </w:pPr>
            <w:r>
              <w:rPr>
                <w:sz w:val="24"/>
              </w:rPr>
              <w:t>2.5</w:t>
            </w:r>
          </w:p>
        </w:tc>
        <w:tc>
          <w:tcPr>
            <w:tcW w:w="1396" w:type="dxa"/>
          </w:tcPr>
          <w:p>
            <w:pPr>
              <w:pStyle w:val="TableParagraph"/>
              <w:rPr>
                <w:sz w:val="24"/>
              </w:rPr>
            </w:pPr>
            <w:r>
              <w:rPr>
                <w:sz w:val="24"/>
              </w:rPr>
              <w:t>10 to 12</w:t>
            </w:r>
          </w:p>
        </w:tc>
      </w:tr>
      <w:tr>
        <w:trPr>
          <w:trHeight w:val="306" w:hRule="atLeast"/>
        </w:trPr>
        <w:tc>
          <w:tcPr>
            <w:tcW w:w="1478" w:type="dxa"/>
          </w:tcPr>
          <w:p>
            <w:pPr>
              <w:pStyle w:val="TableParagraph"/>
              <w:rPr>
                <w:sz w:val="24"/>
              </w:rPr>
            </w:pPr>
            <w:r>
              <w:rPr>
                <w:sz w:val="24"/>
              </w:rPr>
              <w:t>2.75</w:t>
            </w:r>
          </w:p>
        </w:tc>
        <w:tc>
          <w:tcPr>
            <w:tcW w:w="1396" w:type="dxa"/>
          </w:tcPr>
          <w:p>
            <w:pPr>
              <w:pStyle w:val="TableParagraph"/>
              <w:rPr>
                <w:sz w:val="24"/>
              </w:rPr>
            </w:pPr>
            <w:r>
              <w:rPr>
                <w:sz w:val="24"/>
              </w:rPr>
              <w:t>13 to 15</w:t>
            </w:r>
          </w:p>
        </w:tc>
      </w:tr>
      <w:tr>
        <w:trPr>
          <w:trHeight w:val="306" w:hRule="atLeast"/>
        </w:trPr>
        <w:tc>
          <w:tcPr>
            <w:tcW w:w="1478" w:type="dxa"/>
          </w:tcPr>
          <w:p>
            <w:pPr>
              <w:pStyle w:val="TableParagraph"/>
              <w:rPr>
                <w:sz w:val="24"/>
              </w:rPr>
            </w:pPr>
            <w:r>
              <w:rPr>
                <w:sz w:val="24"/>
              </w:rPr>
              <w:t>3</w:t>
            </w:r>
          </w:p>
        </w:tc>
        <w:tc>
          <w:tcPr>
            <w:tcW w:w="1396" w:type="dxa"/>
          </w:tcPr>
          <w:p>
            <w:pPr>
              <w:pStyle w:val="TableParagraph"/>
              <w:rPr>
                <w:sz w:val="24"/>
              </w:rPr>
            </w:pPr>
            <w:r>
              <w:rPr>
                <w:sz w:val="24"/>
              </w:rPr>
              <w:t>16 to 18</w:t>
            </w:r>
          </w:p>
        </w:tc>
      </w:tr>
      <w:tr>
        <w:trPr>
          <w:trHeight w:val="306" w:hRule="atLeast"/>
        </w:trPr>
        <w:tc>
          <w:tcPr>
            <w:tcW w:w="1478" w:type="dxa"/>
          </w:tcPr>
          <w:p>
            <w:pPr>
              <w:pStyle w:val="TableParagraph"/>
              <w:rPr>
                <w:sz w:val="24"/>
              </w:rPr>
            </w:pPr>
            <w:r>
              <w:rPr>
                <w:sz w:val="24"/>
              </w:rPr>
              <w:t>3.25</w:t>
            </w:r>
          </w:p>
        </w:tc>
        <w:tc>
          <w:tcPr>
            <w:tcW w:w="1396" w:type="dxa"/>
          </w:tcPr>
          <w:p>
            <w:pPr>
              <w:pStyle w:val="TableParagraph"/>
              <w:rPr>
                <w:sz w:val="24"/>
              </w:rPr>
            </w:pPr>
            <w:r>
              <w:rPr>
                <w:sz w:val="24"/>
              </w:rPr>
              <w:t>19 to 21</w:t>
            </w:r>
          </w:p>
        </w:tc>
      </w:tr>
      <w:tr>
        <w:trPr>
          <w:trHeight w:val="306" w:hRule="atLeast"/>
        </w:trPr>
        <w:tc>
          <w:tcPr>
            <w:tcW w:w="1478" w:type="dxa"/>
          </w:tcPr>
          <w:p>
            <w:pPr>
              <w:pStyle w:val="TableParagraph"/>
              <w:rPr>
                <w:sz w:val="24"/>
              </w:rPr>
            </w:pPr>
            <w:r>
              <w:rPr>
                <w:sz w:val="24"/>
              </w:rPr>
              <w:t>3.5</w:t>
            </w:r>
          </w:p>
        </w:tc>
        <w:tc>
          <w:tcPr>
            <w:tcW w:w="1396" w:type="dxa"/>
          </w:tcPr>
          <w:p>
            <w:pPr>
              <w:pStyle w:val="TableParagraph"/>
              <w:rPr>
                <w:sz w:val="24"/>
              </w:rPr>
            </w:pPr>
            <w:r>
              <w:rPr>
                <w:sz w:val="24"/>
              </w:rPr>
              <w:t>22 to 23</w:t>
            </w:r>
          </w:p>
        </w:tc>
      </w:tr>
      <w:tr>
        <w:trPr>
          <w:trHeight w:val="306" w:hRule="atLeast"/>
        </w:trPr>
        <w:tc>
          <w:tcPr>
            <w:tcW w:w="1478" w:type="dxa"/>
          </w:tcPr>
          <w:p>
            <w:pPr>
              <w:pStyle w:val="TableParagraph"/>
              <w:rPr>
                <w:sz w:val="24"/>
              </w:rPr>
            </w:pPr>
            <w:r>
              <w:rPr>
                <w:sz w:val="24"/>
              </w:rPr>
              <w:t>3.75</w:t>
            </w:r>
          </w:p>
        </w:tc>
        <w:tc>
          <w:tcPr>
            <w:tcW w:w="1396" w:type="dxa"/>
          </w:tcPr>
          <w:p>
            <w:pPr>
              <w:pStyle w:val="TableParagraph"/>
              <w:rPr>
                <w:sz w:val="24"/>
              </w:rPr>
            </w:pPr>
            <w:r>
              <w:rPr>
                <w:sz w:val="24"/>
              </w:rPr>
              <w:t>24 to 25</w:t>
            </w:r>
          </w:p>
        </w:tc>
      </w:tr>
      <w:tr>
        <w:trPr>
          <w:trHeight w:val="306" w:hRule="atLeast"/>
        </w:trPr>
        <w:tc>
          <w:tcPr>
            <w:tcW w:w="1478" w:type="dxa"/>
          </w:tcPr>
          <w:p>
            <w:pPr>
              <w:pStyle w:val="TableParagraph"/>
              <w:rPr>
                <w:sz w:val="24"/>
              </w:rPr>
            </w:pPr>
            <w:r>
              <w:rPr>
                <w:sz w:val="24"/>
              </w:rPr>
              <w:t>4</w:t>
            </w:r>
          </w:p>
        </w:tc>
        <w:tc>
          <w:tcPr>
            <w:tcW w:w="1396" w:type="dxa"/>
          </w:tcPr>
          <w:p>
            <w:pPr>
              <w:pStyle w:val="TableParagraph"/>
              <w:rPr>
                <w:sz w:val="24"/>
              </w:rPr>
            </w:pPr>
            <w:r>
              <w:rPr>
                <w:sz w:val="24"/>
              </w:rPr>
              <w:t>26 to 32</w:t>
            </w:r>
          </w:p>
        </w:tc>
      </w:tr>
      <w:tr>
        <w:trPr>
          <w:trHeight w:val="306" w:hRule="atLeast"/>
        </w:trPr>
        <w:tc>
          <w:tcPr>
            <w:tcW w:w="1478" w:type="dxa"/>
          </w:tcPr>
          <w:p>
            <w:pPr>
              <w:pStyle w:val="TableParagraph"/>
              <w:rPr>
                <w:sz w:val="24"/>
              </w:rPr>
            </w:pPr>
            <w:r>
              <w:rPr>
                <w:sz w:val="24"/>
              </w:rPr>
              <w:t>4.25</w:t>
            </w:r>
          </w:p>
        </w:tc>
        <w:tc>
          <w:tcPr>
            <w:tcW w:w="1396" w:type="dxa"/>
          </w:tcPr>
          <w:p>
            <w:pPr>
              <w:pStyle w:val="TableParagraph"/>
              <w:rPr>
                <w:sz w:val="24"/>
              </w:rPr>
            </w:pPr>
            <w:r>
              <w:rPr>
                <w:sz w:val="24"/>
              </w:rPr>
              <w:t>33 to 38</w:t>
            </w:r>
          </w:p>
        </w:tc>
      </w:tr>
      <w:tr>
        <w:trPr>
          <w:trHeight w:val="306" w:hRule="atLeast"/>
        </w:trPr>
        <w:tc>
          <w:tcPr>
            <w:tcW w:w="1478" w:type="dxa"/>
          </w:tcPr>
          <w:p>
            <w:pPr>
              <w:pStyle w:val="TableParagraph"/>
              <w:rPr>
                <w:sz w:val="24"/>
              </w:rPr>
            </w:pPr>
            <w:r>
              <w:rPr>
                <w:sz w:val="24"/>
              </w:rPr>
              <w:t>4.5</w:t>
            </w:r>
          </w:p>
        </w:tc>
        <w:tc>
          <w:tcPr>
            <w:tcW w:w="1396" w:type="dxa"/>
          </w:tcPr>
          <w:p>
            <w:pPr>
              <w:pStyle w:val="TableParagraph"/>
              <w:rPr>
                <w:sz w:val="24"/>
              </w:rPr>
            </w:pPr>
            <w:r>
              <w:rPr>
                <w:sz w:val="24"/>
              </w:rPr>
              <w:t>39 to 44</w:t>
            </w:r>
          </w:p>
        </w:tc>
      </w:tr>
      <w:tr>
        <w:trPr>
          <w:trHeight w:val="306" w:hRule="atLeast"/>
        </w:trPr>
        <w:tc>
          <w:tcPr>
            <w:tcW w:w="1478" w:type="dxa"/>
          </w:tcPr>
          <w:p>
            <w:pPr>
              <w:pStyle w:val="TableParagraph"/>
              <w:rPr>
                <w:sz w:val="24"/>
              </w:rPr>
            </w:pPr>
            <w:r>
              <w:rPr>
                <w:sz w:val="24"/>
              </w:rPr>
              <w:t>4.75</w:t>
            </w:r>
          </w:p>
        </w:tc>
        <w:tc>
          <w:tcPr>
            <w:tcW w:w="1396" w:type="dxa"/>
          </w:tcPr>
          <w:p>
            <w:pPr>
              <w:pStyle w:val="TableParagraph"/>
              <w:rPr>
                <w:sz w:val="24"/>
              </w:rPr>
            </w:pPr>
            <w:r>
              <w:rPr>
                <w:sz w:val="24"/>
              </w:rPr>
              <w:t>45 to 50</w:t>
            </w:r>
          </w:p>
        </w:tc>
      </w:tr>
      <w:tr>
        <w:trPr>
          <w:trHeight w:val="306" w:hRule="atLeast"/>
        </w:trPr>
        <w:tc>
          <w:tcPr>
            <w:tcW w:w="1478" w:type="dxa"/>
          </w:tcPr>
          <w:p>
            <w:pPr>
              <w:pStyle w:val="TableParagraph"/>
              <w:rPr>
                <w:sz w:val="24"/>
              </w:rPr>
            </w:pPr>
            <w:r>
              <w:rPr>
                <w:sz w:val="24"/>
              </w:rPr>
              <w:t>5</w:t>
            </w:r>
          </w:p>
        </w:tc>
        <w:tc>
          <w:tcPr>
            <w:tcW w:w="1396" w:type="dxa"/>
          </w:tcPr>
          <w:p>
            <w:pPr>
              <w:pStyle w:val="TableParagraph"/>
              <w:rPr>
                <w:sz w:val="24"/>
              </w:rPr>
            </w:pPr>
            <w:r>
              <w:rPr>
                <w:sz w:val="24"/>
              </w:rPr>
              <w:t>51 to 56</w:t>
            </w:r>
          </w:p>
        </w:tc>
      </w:tr>
      <w:tr>
        <w:trPr>
          <w:trHeight w:val="306" w:hRule="atLeast"/>
        </w:trPr>
        <w:tc>
          <w:tcPr>
            <w:tcW w:w="1478" w:type="dxa"/>
          </w:tcPr>
          <w:p>
            <w:pPr>
              <w:pStyle w:val="TableParagraph"/>
              <w:rPr>
                <w:sz w:val="24"/>
              </w:rPr>
            </w:pPr>
            <w:r>
              <w:rPr>
                <w:sz w:val="24"/>
              </w:rPr>
              <w:t>5.25</w:t>
            </w:r>
          </w:p>
        </w:tc>
        <w:tc>
          <w:tcPr>
            <w:tcW w:w="1396" w:type="dxa"/>
          </w:tcPr>
          <w:p>
            <w:pPr>
              <w:pStyle w:val="TableParagraph"/>
              <w:rPr>
                <w:sz w:val="24"/>
              </w:rPr>
            </w:pPr>
            <w:r>
              <w:rPr>
                <w:sz w:val="24"/>
              </w:rPr>
              <w:t>57 to 62</w:t>
            </w:r>
          </w:p>
        </w:tc>
      </w:tr>
      <w:tr>
        <w:trPr>
          <w:trHeight w:val="306" w:hRule="atLeast"/>
        </w:trPr>
        <w:tc>
          <w:tcPr>
            <w:tcW w:w="1478" w:type="dxa"/>
          </w:tcPr>
          <w:p>
            <w:pPr>
              <w:pStyle w:val="TableParagraph"/>
              <w:rPr>
                <w:sz w:val="24"/>
              </w:rPr>
            </w:pPr>
            <w:r>
              <w:rPr>
                <w:sz w:val="24"/>
              </w:rPr>
              <w:t>5.5</w:t>
            </w:r>
          </w:p>
        </w:tc>
        <w:tc>
          <w:tcPr>
            <w:tcW w:w="1396" w:type="dxa"/>
          </w:tcPr>
          <w:p>
            <w:pPr>
              <w:pStyle w:val="TableParagraph"/>
              <w:rPr>
                <w:sz w:val="24"/>
              </w:rPr>
            </w:pPr>
            <w:r>
              <w:rPr>
                <w:sz w:val="24"/>
              </w:rPr>
              <w:t>63 to 68</w:t>
            </w:r>
          </w:p>
        </w:tc>
      </w:tr>
      <w:tr>
        <w:trPr>
          <w:trHeight w:val="306" w:hRule="atLeast"/>
        </w:trPr>
        <w:tc>
          <w:tcPr>
            <w:tcW w:w="1478" w:type="dxa"/>
          </w:tcPr>
          <w:p>
            <w:pPr>
              <w:pStyle w:val="TableParagraph"/>
              <w:rPr>
                <w:sz w:val="24"/>
              </w:rPr>
            </w:pPr>
            <w:r>
              <w:rPr>
                <w:sz w:val="24"/>
              </w:rPr>
              <w:t>5.75</w:t>
            </w:r>
          </w:p>
        </w:tc>
        <w:tc>
          <w:tcPr>
            <w:tcW w:w="1396" w:type="dxa"/>
          </w:tcPr>
          <w:p>
            <w:pPr>
              <w:pStyle w:val="TableParagraph"/>
              <w:rPr>
                <w:sz w:val="24"/>
              </w:rPr>
            </w:pPr>
            <w:r>
              <w:rPr>
                <w:sz w:val="24"/>
              </w:rPr>
              <w:t>69 to 75</w:t>
            </w:r>
          </w:p>
        </w:tc>
      </w:tr>
      <w:tr>
        <w:trPr>
          <w:trHeight w:val="306" w:hRule="atLeast"/>
        </w:trPr>
        <w:tc>
          <w:tcPr>
            <w:tcW w:w="1478" w:type="dxa"/>
          </w:tcPr>
          <w:p>
            <w:pPr>
              <w:pStyle w:val="TableParagraph"/>
              <w:rPr>
                <w:sz w:val="24"/>
              </w:rPr>
            </w:pPr>
            <w:r>
              <w:rPr>
                <w:sz w:val="24"/>
              </w:rPr>
              <w:t>6</w:t>
            </w:r>
          </w:p>
        </w:tc>
        <w:tc>
          <w:tcPr>
            <w:tcW w:w="1396" w:type="dxa"/>
          </w:tcPr>
          <w:p>
            <w:pPr>
              <w:pStyle w:val="TableParagraph"/>
              <w:rPr>
                <w:sz w:val="24"/>
              </w:rPr>
            </w:pPr>
            <w:r>
              <w:rPr>
                <w:sz w:val="24"/>
              </w:rPr>
              <w:t>76 to 83</w:t>
            </w:r>
          </w:p>
        </w:tc>
      </w:tr>
      <w:tr>
        <w:trPr>
          <w:trHeight w:val="306" w:hRule="atLeast"/>
        </w:trPr>
        <w:tc>
          <w:tcPr>
            <w:tcW w:w="1478" w:type="dxa"/>
          </w:tcPr>
          <w:p>
            <w:pPr>
              <w:pStyle w:val="TableParagraph"/>
              <w:rPr>
                <w:sz w:val="24"/>
              </w:rPr>
            </w:pPr>
            <w:r>
              <w:rPr>
                <w:sz w:val="24"/>
              </w:rPr>
              <w:t>6.25</w:t>
            </w:r>
          </w:p>
        </w:tc>
        <w:tc>
          <w:tcPr>
            <w:tcW w:w="1396" w:type="dxa"/>
          </w:tcPr>
          <w:p>
            <w:pPr>
              <w:pStyle w:val="TableParagraph"/>
              <w:rPr>
                <w:sz w:val="24"/>
              </w:rPr>
            </w:pPr>
            <w:r>
              <w:rPr>
                <w:sz w:val="24"/>
              </w:rPr>
              <w:t>84 to 91</w:t>
            </w:r>
          </w:p>
        </w:tc>
      </w:tr>
      <w:tr>
        <w:trPr>
          <w:trHeight w:val="306" w:hRule="atLeast"/>
        </w:trPr>
        <w:tc>
          <w:tcPr>
            <w:tcW w:w="1478" w:type="dxa"/>
          </w:tcPr>
          <w:p>
            <w:pPr>
              <w:pStyle w:val="TableParagraph"/>
              <w:rPr>
                <w:sz w:val="24"/>
              </w:rPr>
            </w:pPr>
            <w:r>
              <w:rPr>
                <w:sz w:val="24"/>
              </w:rPr>
              <w:t>6.5</w:t>
            </w:r>
          </w:p>
        </w:tc>
        <w:tc>
          <w:tcPr>
            <w:tcW w:w="1396" w:type="dxa"/>
          </w:tcPr>
          <w:p>
            <w:pPr>
              <w:pStyle w:val="TableParagraph"/>
              <w:rPr>
                <w:sz w:val="24"/>
              </w:rPr>
            </w:pPr>
            <w:r>
              <w:rPr>
                <w:sz w:val="24"/>
              </w:rPr>
              <w:t>92 to 100</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7"/>
        </w:rPr>
      </w:pPr>
    </w:p>
    <w:p>
      <w:pPr>
        <w:tabs>
          <w:tab w:pos="10299" w:val="right" w:leader="none"/>
        </w:tabs>
        <w:spacing w:before="98"/>
        <w:ind w:left="220" w:right="0" w:firstLine="0"/>
        <w:jc w:val="left"/>
        <w:rPr>
          <w:rFonts w:ascii="Arial"/>
          <w:sz w:val="20"/>
        </w:rPr>
      </w:pPr>
      <w:r>
        <w:rPr>
          <w:sz w:val="20"/>
        </w:rPr>
        <w:t>WC-M3-Psych Rev 12/17</w:t>
        <w:tab/>
      </w:r>
      <w:r>
        <w:rPr>
          <w:rFonts w:ascii="Arial"/>
          <w:position w:val="5"/>
          <w:sz w:val="20"/>
        </w:rPr>
        <w:t>6</w:t>
      </w:r>
    </w:p>
    <w:sectPr>
      <w:pgSz w:w="12240" w:h="15840"/>
      <w:pgMar w:top="660" w:bottom="280" w:left="500" w:right="460"/>
      <w:pgBorders w:offsetFrom="page">
        <w:top w:val="single" w:color="000000" w:space="16" w:sz="8"/>
        <w:left w:val="single" w:color="000000" w:space="17" w:sz="8"/>
        <w:bottom w:val="single" w:color="000000" w:space="16" w:sz="8"/>
        <w:right w:val="single" w:color="000000" w:space="17" w:sz="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
      <w:numFmt w:val="upperRoman"/>
      <w:lvlText w:val="%1."/>
      <w:lvlJc w:val="left"/>
      <w:pPr>
        <w:ind w:left="700" w:hanging="481"/>
        <w:jc w:val="left"/>
      </w:pPr>
      <w:rPr>
        <w:rFonts w:hint="default" w:ascii="Times New Roman" w:hAnsi="Times New Roman" w:eastAsia="Times New Roman" w:cs="Times New Roman"/>
        <w:b/>
        <w:bCs/>
        <w:spacing w:val="-9"/>
        <w:w w:val="100"/>
        <w:sz w:val="24"/>
        <w:szCs w:val="24"/>
        <w:lang w:val="en-us" w:eastAsia="en-us" w:bidi="en-us"/>
      </w:rPr>
    </w:lvl>
    <w:lvl w:ilvl="1">
      <w:start w:val="1"/>
      <w:numFmt w:val="lowerLetter"/>
      <w:lvlText w:val="%2."/>
      <w:lvlJc w:val="left"/>
      <w:pPr>
        <w:ind w:left="1000" w:hanging="360"/>
        <w:jc w:val="right"/>
      </w:pPr>
      <w:rPr>
        <w:rFonts w:hint="default" w:ascii="Times New Roman" w:hAnsi="Times New Roman" w:eastAsia="Times New Roman" w:cs="Times New Roman"/>
        <w:spacing w:val="-7"/>
        <w:w w:val="100"/>
        <w:sz w:val="24"/>
        <w:szCs w:val="24"/>
        <w:lang w:val="en-us" w:eastAsia="en-us" w:bidi="en-us"/>
      </w:rPr>
    </w:lvl>
    <w:lvl w:ilvl="2">
      <w:start w:val="0"/>
      <w:numFmt w:val="bullet"/>
      <w:lvlText w:val="•"/>
      <w:lvlJc w:val="left"/>
      <w:pPr>
        <w:ind w:left="2142" w:hanging="360"/>
      </w:pPr>
      <w:rPr>
        <w:rFonts w:hint="default"/>
        <w:lang w:val="en-us" w:eastAsia="en-us" w:bidi="en-us"/>
      </w:rPr>
    </w:lvl>
    <w:lvl w:ilvl="3">
      <w:start w:val="0"/>
      <w:numFmt w:val="bullet"/>
      <w:lvlText w:val="•"/>
      <w:lvlJc w:val="left"/>
      <w:pPr>
        <w:ind w:left="3284" w:hanging="360"/>
      </w:pPr>
      <w:rPr>
        <w:rFonts w:hint="default"/>
        <w:lang w:val="en-us" w:eastAsia="en-us" w:bidi="en-us"/>
      </w:rPr>
    </w:lvl>
    <w:lvl w:ilvl="4">
      <w:start w:val="0"/>
      <w:numFmt w:val="bullet"/>
      <w:lvlText w:val="•"/>
      <w:lvlJc w:val="left"/>
      <w:pPr>
        <w:ind w:left="4426" w:hanging="360"/>
      </w:pPr>
      <w:rPr>
        <w:rFonts w:hint="default"/>
        <w:lang w:val="en-us" w:eastAsia="en-us" w:bidi="en-us"/>
      </w:rPr>
    </w:lvl>
    <w:lvl w:ilvl="5">
      <w:start w:val="0"/>
      <w:numFmt w:val="bullet"/>
      <w:lvlText w:val="•"/>
      <w:lvlJc w:val="left"/>
      <w:pPr>
        <w:ind w:left="5568" w:hanging="360"/>
      </w:pPr>
      <w:rPr>
        <w:rFonts w:hint="default"/>
        <w:lang w:val="en-us" w:eastAsia="en-us" w:bidi="en-us"/>
      </w:rPr>
    </w:lvl>
    <w:lvl w:ilvl="6">
      <w:start w:val="0"/>
      <w:numFmt w:val="bullet"/>
      <w:lvlText w:val="•"/>
      <w:lvlJc w:val="left"/>
      <w:pPr>
        <w:ind w:left="6711" w:hanging="360"/>
      </w:pPr>
      <w:rPr>
        <w:rFonts w:hint="default"/>
        <w:lang w:val="en-us" w:eastAsia="en-us" w:bidi="en-us"/>
      </w:rPr>
    </w:lvl>
    <w:lvl w:ilvl="7">
      <w:start w:val="0"/>
      <w:numFmt w:val="bullet"/>
      <w:lvlText w:val="•"/>
      <w:lvlJc w:val="left"/>
      <w:pPr>
        <w:ind w:left="7853" w:hanging="360"/>
      </w:pPr>
      <w:rPr>
        <w:rFonts w:hint="default"/>
        <w:lang w:val="en-us" w:eastAsia="en-us" w:bidi="en-us"/>
      </w:rPr>
    </w:lvl>
    <w:lvl w:ilvl="8">
      <w:start w:val="0"/>
      <w:numFmt w:val="bullet"/>
      <w:lvlText w:val="•"/>
      <w:lvlJc w:val="left"/>
      <w:pPr>
        <w:ind w:left="8995" w:hanging="360"/>
      </w:pPr>
      <w:rPr>
        <w:rFonts w:hint="default"/>
        <w:lang w:val="en-us" w:eastAsia="en-us" w:bidi="en-us"/>
      </w:rPr>
    </w:lvl>
  </w:abstractNum>
  <w:abstractNum w:abstractNumId="2">
    <w:multiLevelType w:val="hybridMultilevel"/>
    <w:lvl w:ilvl="0">
      <w:start w:val="0"/>
      <w:numFmt w:val="decimal"/>
      <w:lvlText w:val="%1."/>
      <w:lvlJc w:val="left"/>
      <w:pPr>
        <w:ind w:left="1360" w:hanging="360"/>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2352" w:hanging="360"/>
      </w:pPr>
      <w:rPr>
        <w:rFonts w:hint="default"/>
        <w:lang w:val="en-us" w:eastAsia="en-us" w:bidi="en-us"/>
      </w:rPr>
    </w:lvl>
    <w:lvl w:ilvl="2">
      <w:start w:val="0"/>
      <w:numFmt w:val="bullet"/>
      <w:lvlText w:val="•"/>
      <w:lvlJc w:val="left"/>
      <w:pPr>
        <w:ind w:left="3344" w:hanging="360"/>
      </w:pPr>
      <w:rPr>
        <w:rFonts w:hint="default"/>
        <w:lang w:val="en-us" w:eastAsia="en-us" w:bidi="en-us"/>
      </w:rPr>
    </w:lvl>
    <w:lvl w:ilvl="3">
      <w:start w:val="0"/>
      <w:numFmt w:val="bullet"/>
      <w:lvlText w:val="•"/>
      <w:lvlJc w:val="left"/>
      <w:pPr>
        <w:ind w:left="4336" w:hanging="360"/>
      </w:pPr>
      <w:rPr>
        <w:rFonts w:hint="default"/>
        <w:lang w:val="en-us" w:eastAsia="en-us" w:bidi="en-us"/>
      </w:rPr>
    </w:lvl>
    <w:lvl w:ilvl="4">
      <w:start w:val="0"/>
      <w:numFmt w:val="bullet"/>
      <w:lvlText w:val="•"/>
      <w:lvlJc w:val="left"/>
      <w:pPr>
        <w:ind w:left="5328" w:hanging="360"/>
      </w:pPr>
      <w:rPr>
        <w:rFonts w:hint="default"/>
        <w:lang w:val="en-us" w:eastAsia="en-us" w:bidi="en-us"/>
      </w:rPr>
    </w:lvl>
    <w:lvl w:ilvl="5">
      <w:start w:val="0"/>
      <w:numFmt w:val="bullet"/>
      <w:lvlText w:val="•"/>
      <w:lvlJc w:val="left"/>
      <w:pPr>
        <w:ind w:left="6320" w:hanging="360"/>
      </w:pPr>
      <w:rPr>
        <w:rFonts w:hint="default"/>
        <w:lang w:val="en-us" w:eastAsia="en-us" w:bidi="en-us"/>
      </w:rPr>
    </w:lvl>
    <w:lvl w:ilvl="6">
      <w:start w:val="0"/>
      <w:numFmt w:val="bullet"/>
      <w:lvlText w:val="•"/>
      <w:lvlJc w:val="left"/>
      <w:pPr>
        <w:ind w:left="7312" w:hanging="360"/>
      </w:pPr>
      <w:rPr>
        <w:rFonts w:hint="default"/>
        <w:lang w:val="en-us" w:eastAsia="en-us" w:bidi="en-us"/>
      </w:rPr>
    </w:lvl>
    <w:lvl w:ilvl="7">
      <w:start w:val="0"/>
      <w:numFmt w:val="bullet"/>
      <w:lvlText w:val="•"/>
      <w:lvlJc w:val="left"/>
      <w:pPr>
        <w:ind w:left="8304" w:hanging="360"/>
      </w:pPr>
      <w:rPr>
        <w:rFonts w:hint="default"/>
        <w:lang w:val="en-us" w:eastAsia="en-us" w:bidi="en-us"/>
      </w:rPr>
    </w:lvl>
    <w:lvl w:ilvl="8">
      <w:start w:val="0"/>
      <w:numFmt w:val="bullet"/>
      <w:lvlText w:val="•"/>
      <w:lvlJc w:val="left"/>
      <w:pPr>
        <w:ind w:left="9296" w:hanging="360"/>
      </w:pPr>
      <w:rPr>
        <w:rFonts w:hint="default"/>
        <w:lang w:val="en-us" w:eastAsia="en-us" w:bidi="en-us"/>
      </w:rPr>
    </w:lvl>
  </w:abstractNum>
  <w:abstractNum w:abstractNumId="1">
    <w:multiLevelType w:val="hybridMultilevel"/>
    <w:lvl w:ilvl="0">
      <w:start w:val="1"/>
      <w:numFmt w:val="decimal"/>
      <w:lvlText w:val="%1."/>
      <w:lvlJc w:val="left"/>
      <w:pPr>
        <w:ind w:left="469" w:hanging="360"/>
        <w:jc w:val="left"/>
      </w:pPr>
      <w:rPr>
        <w:rFonts w:hint="default" w:ascii="Times New Roman" w:hAnsi="Times New Roman" w:eastAsia="Times New Roman" w:cs="Times New Roman"/>
        <w:spacing w:val="-29"/>
        <w:w w:val="100"/>
        <w:sz w:val="24"/>
        <w:szCs w:val="24"/>
        <w:lang w:val="en-us" w:eastAsia="en-us" w:bidi="en-us"/>
      </w:rPr>
    </w:lvl>
    <w:lvl w:ilvl="1">
      <w:start w:val="1"/>
      <w:numFmt w:val="lowerLetter"/>
      <w:lvlText w:val="%2."/>
      <w:lvlJc w:val="left"/>
      <w:pPr>
        <w:ind w:left="889" w:hanging="360"/>
        <w:jc w:val="left"/>
      </w:pPr>
      <w:rPr>
        <w:rFonts w:hint="default" w:ascii="Times New Roman" w:hAnsi="Times New Roman" w:eastAsia="Times New Roman" w:cs="Times New Roman"/>
        <w:spacing w:val="-28"/>
        <w:w w:val="100"/>
        <w:sz w:val="24"/>
        <w:szCs w:val="24"/>
        <w:lang w:val="en-us" w:eastAsia="en-us" w:bidi="en-us"/>
      </w:rPr>
    </w:lvl>
    <w:lvl w:ilvl="2">
      <w:start w:val="1"/>
      <w:numFmt w:val="lowerRoman"/>
      <w:lvlText w:val="%3."/>
      <w:lvlJc w:val="left"/>
      <w:pPr>
        <w:ind w:left="1249" w:hanging="360"/>
        <w:jc w:val="left"/>
      </w:pPr>
      <w:rPr>
        <w:rFonts w:hint="default" w:ascii="Times New Roman" w:hAnsi="Times New Roman" w:eastAsia="Times New Roman" w:cs="Times New Roman"/>
        <w:spacing w:val="-17"/>
        <w:w w:val="100"/>
        <w:sz w:val="24"/>
        <w:szCs w:val="24"/>
        <w:lang w:val="en-us" w:eastAsia="en-us" w:bidi="en-us"/>
      </w:rPr>
    </w:lvl>
    <w:lvl w:ilvl="3">
      <w:start w:val="0"/>
      <w:numFmt w:val="bullet"/>
      <w:lvlText w:val="•"/>
      <w:lvlJc w:val="left"/>
      <w:pPr>
        <w:ind w:left="2495" w:hanging="360"/>
      </w:pPr>
      <w:rPr>
        <w:rFonts w:hint="default"/>
        <w:lang w:val="en-us" w:eastAsia="en-us" w:bidi="en-us"/>
      </w:rPr>
    </w:lvl>
    <w:lvl w:ilvl="4">
      <w:start w:val="0"/>
      <w:numFmt w:val="bullet"/>
      <w:lvlText w:val="•"/>
      <w:lvlJc w:val="left"/>
      <w:pPr>
        <w:ind w:left="3750" w:hanging="360"/>
      </w:pPr>
      <w:rPr>
        <w:rFonts w:hint="default"/>
        <w:lang w:val="en-us" w:eastAsia="en-us" w:bidi="en-us"/>
      </w:rPr>
    </w:lvl>
    <w:lvl w:ilvl="5">
      <w:start w:val="0"/>
      <w:numFmt w:val="bullet"/>
      <w:lvlText w:val="•"/>
      <w:lvlJc w:val="left"/>
      <w:pPr>
        <w:ind w:left="5005" w:hanging="360"/>
      </w:pPr>
      <w:rPr>
        <w:rFonts w:hint="default"/>
        <w:lang w:val="en-us" w:eastAsia="en-us" w:bidi="en-us"/>
      </w:rPr>
    </w:lvl>
    <w:lvl w:ilvl="6">
      <w:start w:val="0"/>
      <w:numFmt w:val="bullet"/>
      <w:lvlText w:val="•"/>
      <w:lvlJc w:val="left"/>
      <w:pPr>
        <w:ind w:left="6260" w:hanging="360"/>
      </w:pPr>
      <w:rPr>
        <w:rFonts w:hint="default"/>
        <w:lang w:val="en-us" w:eastAsia="en-us" w:bidi="en-us"/>
      </w:rPr>
    </w:lvl>
    <w:lvl w:ilvl="7">
      <w:start w:val="0"/>
      <w:numFmt w:val="bullet"/>
      <w:lvlText w:val="•"/>
      <w:lvlJc w:val="left"/>
      <w:pPr>
        <w:ind w:left="7515" w:hanging="360"/>
      </w:pPr>
      <w:rPr>
        <w:rFonts w:hint="default"/>
        <w:lang w:val="en-us" w:eastAsia="en-us" w:bidi="en-us"/>
      </w:rPr>
    </w:lvl>
    <w:lvl w:ilvl="8">
      <w:start w:val="0"/>
      <w:numFmt w:val="bullet"/>
      <w:lvlText w:val="•"/>
      <w:lvlJc w:val="left"/>
      <w:pPr>
        <w:ind w:left="8770" w:hanging="360"/>
      </w:pPr>
      <w:rPr>
        <w:rFonts w:hint="default"/>
        <w:lang w:val="en-us" w:eastAsia="en-us" w:bidi="en-us"/>
      </w:rPr>
    </w:lvl>
  </w:abstractNum>
  <w:abstractNum w:abstractNumId="0">
    <w:multiLevelType w:val="hybridMultilevel"/>
    <w:lvl w:ilvl="0">
      <w:start w:val="1"/>
      <w:numFmt w:val="decimal"/>
      <w:lvlText w:val="%1."/>
      <w:lvlJc w:val="left"/>
      <w:pPr>
        <w:ind w:left="520" w:hanging="300"/>
        <w:jc w:val="left"/>
      </w:pPr>
      <w:rPr>
        <w:rFonts w:hint="default" w:ascii="Times New Roman" w:hAnsi="Times New Roman" w:eastAsia="Times New Roman" w:cs="Times New Roman"/>
        <w:b/>
        <w:bCs/>
        <w:spacing w:val="-1"/>
        <w:w w:val="100"/>
        <w:sz w:val="24"/>
        <w:szCs w:val="24"/>
        <w:lang w:val="en-us" w:eastAsia="en-us" w:bidi="en-us"/>
      </w:rPr>
    </w:lvl>
    <w:lvl w:ilvl="1">
      <w:start w:val="0"/>
      <w:numFmt w:val="bullet"/>
      <w:lvlText w:val="•"/>
      <w:lvlJc w:val="left"/>
      <w:pPr>
        <w:ind w:left="779" w:hanging="300"/>
      </w:pPr>
      <w:rPr>
        <w:rFonts w:hint="default"/>
        <w:lang w:val="en-us" w:eastAsia="en-us" w:bidi="en-us"/>
      </w:rPr>
    </w:lvl>
    <w:lvl w:ilvl="2">
      <w:start w:val="0"/>
      <w:numFmt w:val="bullet"/>
      <w:lvlText w:val="•"/>
      <w:lvlJc w:val="left"/>
      <w:pPr>
        <w:ind w:left="1038" w:hanging="300"/>
      </w:pPr>
      <w:rPr>
        <w:rFonts w:hint="default"/>
        <w:lang w:val="en-us" w:eastAsia="en-us" w:bidi="en-us"/>
      </w:rPr>
    </w:lvl>
    <w:lvl w:ilvl="3">
      <w:start w:val="0"/>
      <w:numFmt w:val="bullet"/>
      <w:lvlText w:val="•"/>
      <w:lvlJc w:val="left"/>
      <w:pPr>
        <w:ind w:left="1297" w:hanging="300"/>
      </w:pPr>
      <w:rPr>
        <w:rFonts w:hint="default"/>
        <w:lang w:val="en-us" w:eastAsia="en-us" w:bidi="en-us"/>
      </w:rPr>
    </w:lvl>
    <w:lvl w:ilvl="4">
      <w:start w:val="0"/>
      <w:numFmt w:val="bullet"/>
      <w:lvlText w:val="•"/>
      <w:lvlJc w:val="left"/>
      <w:pPr>
        <w:ind w:left="1556" w:hanging="300"/>
      </w:pPr>
      <w:rPr>
        <w:rFonts w:hint="default"/>
        <w:lang w:val="en-us" w:eastAsia="en-us" w:bidi="en-us"/>
      </w:rPr>
    </w:lvl>
    <w:lvl w:ilvl="5">
      <w:start w:val="0"/>
      <w:numFmt w:val="bullet"/>
      <w:lvlText w:val="•"/>
      <w:lvlJc w:val="left"/>
      <w:pPr>
        <w:ind w:left="1815" w:hanging="300"/>
      </w:pPr>
      <w:rPr>
        <w:rFonts w:hint="default"/>
        <w:lang w:val="en-us" w:eastAsia="en-us" w:bidi="en-us"/>
      </w:rPr>
    </w:lvl>
    <w:lvl w:ilvl="6">
      <w:start w:val="0"/>
      <w:numFmt w:val="bullet"/>
      <w:lvlText w:val="•"/>
      <w:lvlJc w:val="left"/>
      <w:pPr>
        <w:ind w:left="2075" w:hanging="300"/>
      </w:pPr>
      <w:rPr>
        <w:rFonts w:hint="default"/>
        <w:lang w:val="en-us" w:eastAsia="en-us" w:bidi="en-us"/>
      </w:rPr>
    </w:lvl>
    <w:lvl w:ilvl="7">
      <w:start w:val="0"/>
      <w:numFmt w:val="bullet"/>
      <w:lvlText w:val="•"/>
      <w:lvlJc w:val="left"/>
      <w:pPr>
        <w:ind w:left="2334" w:hanging="300"/>
      </w:pPr>
      <w:rPr>
        <w:rFonts w:hint="default"/>
        <w:lang w:val="en-us" w:eastAsia="en-us" w:bidi="en-us"/>
      </w:rPr>
    </w:lvl>
    <w:lvl w:ilvl="8">
      <w:start w:val="0"/>
      <w:numFmt w:val="bullet"/>
      <w:lvlText w:val="•"/>
      <w:lvlJc w:val="left"/>
      <w:pPr>
        <w:ind w:left="2593" w:hanging="30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58"/>
      <w:ind w:left="220"/>
      <w:outlineLvl w:val="1"/>
    </w:pPr>
    <w:rPr>
      <w:rFonts w:ascii="Times New Roman" w:hAnsi="Times New Roman" w:eastAsia="Times New Roman" w:cs="Times New Roman"/>
      <w:b/>
      <w:bCs/>
      <w:sz w:val="32"/>
      <w:szCs w:val="32"/>
      <w:lang w:val="en-us" w:eastAsia="en-us" w:bidi="en-us"/>
    </w:rPr>
  </w:style>
  <w:style w:styleId="Heading2" w:type="paragraph">
    <w:name w:val="Heading 2"/>
    <w:basedOn w:val="Normal"/>
    <w:uiPriority w:val="1"/>
    <w:qFormat/>
    <w:pPr>
      <w:spacing w:before="60"/>
      <w:outlineLvl w:val="2"/>
    </w:pPr>
    <w:rPr>
      <w:rFonts w:ascii="Times New Roman" w:hAnsi="Times New Roman" w:eastAsia="Times New Roman" w:cs="Times New Roman"/>
      <w:b/>
      <w:bCs/>
      <w:sz w:val="28"/>
      <w:szCs w:val="28"/>
      <w:lang w:val="en-us" w:eastAsia="en-us" w:bidi="en-us"/>
    </w:rPr>
  </w:style>
  <w:style w:styleId="Heading3" w:type="paragraph">
    <w:name w:val="Heading 3"/>
    <w:basedOn w:val="Normal"/>
    <w:uiPriority w:val="1"/>
    <w:qFormat/>
    <w:pPr>
      <w:ind w:left="220"/>
      <w:outlineLvl w:val="3"/>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172"/>
      <w:ind w:left="469"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before="12" w:line="274" w:lineRule="exact"/>
      <w:ind w:left="79"/>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2019-01-14T22:31:42Z</dcterms:created>
  <dcterms:modified xsi:type="dcterms:W3CDTF">2019-01-14T22:31:42Z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Creator">
    <vt:lpwstr>Adobe InDesign CC 2015 (Windows)</vt:lpwstr>
  </property>
  <property fmtid="{D5CDD505-2E9C-101B-9397-08002B2CF9AE}" pid="4" name="LastSaved">
    <vt:filetime>2019-01-14T00:00:00Z</vt:filetime>
  </property>
</Properties>
</file>