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EF" w:rsidRDefault="007723EF" w:rsidP="007723EF">
      <w:pPr>
        <w:pStyle w:val="Department"/>
        <w:jc w:val="center"/>
        <w:rPr>
          <w:color w:val="000000"/>
          <w:sz w:val="28"/>
          <w:szCs w:val="28"/>
        </w:rPr>
      </w:pPr>
      <w:r>
        <w:rPr>
          <w:b/>
          <w:bCs/>
          <w:color w:val="000000"/>
          <w:sz w:val="28"/>
          <w:szCs w:val="28"/>
        </w:rPr>
        <w:t xml:space="preserve">COLORADO DEPARTMENT OF LABOR AND EMPLOYMENT </w:t>
      </w:r>
    </w:p>
    <w:p w:rsidR="007723EF" w:rsidRDefault="007723EF" w:rsidP="007723EF">
      <w:pPr>
        <w:pStyle w:val="Agency"/>
        <w:spacing w:before="240"/>
        <w:jc w:val="center"/>
        <w:rPr>
          <w:color w:val="000000"/>
          <w:sz w:val="28"/>
          <w:szCs w:val="28"/>
        </w:rPr>
      </w:pPr>
      <w:r>
        <w:rPr>
          <w:b/>
          <w:bCs/>
          <w:color w:val="000000"/>
          <w:sz w:val="28"/>
          <w:szCs w:val="28"/>
        </w:rPr>
        <w:t xml:space="preserve">Division of Workers’ Compensation </w:t>
      </w:r>
    </w:p>
    <w:p w:rsidR="007723EF" w:rsidRDefault="007723EF" w:rsidP="007723EF">
      <w:pPr>
        <w:pStyle w:val="CCRNumber"/>
        <w:jc w:val="center"/>
        <w:rPr>
          <w:color w:val="000000"/>
          <w:sz w:val="23"/>
          <w:szCs w:val="23"/>
        </w:rPr>
      </w:pPr>
      <w:r>
        <w:rPr>
          <w:b/>
          <w:bCs/>
          <w:color w:val="000000"/>
          <w:sz w:val="23"/>
          <w:szCs w:val="23"/>
        </w:rPr>
        <w:t xml:space="preserve">7 CCR 1106-1 </w:t>
      </w:r>
    </w:p>
    <w:p w:rsidR="007723EF" w:rsidRDefault="007723EF" w:rsidP="007723EF">
      <w:pPr>
        <w:pStyle w:val="CCRTitle"/>
        <w:jc w:val="center"/>
        <w:rPr>
          <w:color w:val="000000"/>
          <w:sz w:val="23"/>
          <w:szCs w:val="23"/>
        </w:rPr>
      </w:pPr>
      <w:r>
        <w:rPr>
          <w:b/>
          <w:bCs/>
          <w:color w:val="000000"/>
          <w:sz w:val="23"/>
          <w:szCs w:val="23"/>
        </w:rPr>
        <w:t>RULES GOVERNING THE COLORADO UNINSURED EMPLOYER FUND</w:t>
      </w:r>
    </w:p>
    <w:p w:rsidR="007723EF" w:rsidRDefault="007723EF" w:rsidP="007723EF">
      <w:pPr>
        <w:pStyle w:val="CCRTitle"/>
        <w:jc w:val="center"/>
        <w:rPr>
          <w:color w:val="000000"/>
          <w:sz w:val="23"/>
          <w:szCs w:val="23"/>
        </w:rPr>
      </w:pPr>
      <w:r>
        <w:rPr>
          <w:b/>
          <w:bCs/>
          <w:color w:val="000000"/>
          <w:sz w:val="23"/>
          <w:szCs w:val="23"/>
        </w:rPr>
        <w:t xml:space="preserve">UNDER THE WORKERS' COMPENSATION ACT </w:t>
      </w:r>
    </w:p>
    <w:p w:rsidR="007723EF" w:rsidRDefault="007723EF" w:rsidP="007723EF">
      <w:pPr>
        <w:jc w:val="center"/>
        <w:rPr>
          <w:rFonts w:ascii="Arial" w:hAnsi="Arial" w:cs="Arial"/>
        </w:rPr>
      </w:pPr>
      <w:r>
        <w:rPr>
          <w:rFonts w:ascii="Arial" w:hAnsi="Arial" w:cs="Arial"/>
          <w:b/>
          <w:bCs/>
          <w:color w:val="000000"/>
          <w:sz w:val="23"/>
          <w:szCs w:val="23"/>
        </w:rPr>
        <w:t>TITLE 8, ARTICLE 67</w:t>
      </w:r>
    </w:p>
    <w:p w:rsidR="005F0CEA" w:rsidRPr="007723EF" w:rsidRDefault="00B2414E">
      <w:pPr>
        <w:rPr>
          <w:rFonts w:ascii="Arial" w:hAnsi="Arial" w:cs="Arial"/>
          <w:b/>
        </w:rPr>
      </w:pPr>
      <w:r w:rsidRPr="007723EF">
        <w:rPr>
          <w:rFonts w:ascii="Arial" w:hAnsi="Arial" w:cs="Arial"/>
          <w:b/>
        </w:rPr>
        <w:t>Rule 1</w:t>
      </w:r>
      <w:r w:rsidRPr="007723EF">
        <w:rPr>
          <w:rFonts w:ascii="Arial" w:hAnsi="Arial" w:cs="Arial"/>
          <w:b/>
        </w:rPr>
        <w:tab/>
        <w:t>General Provisions</w:t>
      </w:r>
    </w:p>
    <w:p w:rsidR="00B668E0" w:rsidRPr="007723EF" w:rsidRDefault="00B2414E">
      <w:pPr>
        <w:rPr>
          <w:rFonts w:ascii="Arial" w:hAnsi="Arial" w:cs="Arial"/>
        </w:rPr>
      </w:pPr>
      <w:r w:rsidRPr="007723EF">
        <w:rPr>
          <w:rFonts w:ascii="Arial" w:hAnsi="Arial" w:cs="Arial"/>
        </w:rPr>
        <w:t>1-1</w:t>
      </w:r>
      <w:r w:rsidRPr="007723EF">
        <w:rPr>
          <w:rFonts w:ascii="Arial" w:hAnsi="Arial" w:cs="Arial"/>
        </w:rPr>
        <w:tab/>
        <w:t>The following definitions shall apply unless oth</w:t>
      </w:r>
      <w:r w:rsidR="00B668E0" w:rsidRPr="007723EF">
        <w:rPr>
          <w:rFonts w:ascii="Arial" w:hAnsi="Arial" w:cs="Arial"/>
        </w:rPr>
        <w:t>erwise indicated in these rules:</w:t>
      </w:r>
    </w:p>
    <w:p w:rsidR="00B2414E" w:rsidRPr="007723EF" w:rsidRDefault="00B2414E">
      <w:pPr>
        <w:rPr>
          <w:rFonts w:ascii="Arial" w:hAnsi="Arial" w:cs="Arial"/>
        </w:rPr>
      </w:pPr>
      <w:r w:rsidRPr="007723EF">
        <w:rPr>
          <w:rFonts w:ascii="Arial" w:hAnsi="Arial" w:cs="Arial"/>
        </w:rPr>
        <w:t>1-2</w:t>
      </w:r>
      <w:r w:rsidRPr="007723EF">
        <w:rPr>
          <w:rFonts w:ascii="Arial" w:hAnsi="Arial" w:cs="Arial"/>
        </w:rPr>
        <w:tab/>
        <w:t>Meetings</w:t>
      </w:r>
    </w:p>
    <w:p w:rsidR="00B2414E" w:rsidRPr="007723EF" w:rsidRDefault="00B2414E" w:rsidP="00B2414E">
      <w:pPr>
        <w:ind w:left="1440" w:hanging="720"/>
        <w:rPr>
          <w:rFonts w:ascii="Arial" w:hAnsi="Arial" w:cs="Arial"/>
        </w:rPr>
      </w:pPr>
      <w:r w:rsidRPr="007723EF">
        <w:rPr>
          <w:rFonts w:ascii="Arial" w:hAnsi="Arial" w:cs="Arial"/>
        </w:rPr>
        <w:t>(A)</w:t>
      </w:r>
      <w:r w:rsidRPr="007723EF">
        <w:rPr>
          <w:rFonts w:ascii="Arial" w:hAnsi="Arial" w:cs="Arial"/>
        </w:rPr>
        <w:tab/>
        <w:t>The Board shall meet four times per year</w:t>
      </w:r>
      <w:r w:rsidR="0041704B" w:rsidRPr="007723EF">
        <w:rPr>
          <w:rFonts w:ascii="Arial" w:hAnsi="Arial" w:cs="Arial"/>
        </w:rPr>
        <w:t xml:space="preserve"> or more often if a majority of the board determines it is </w:t>
      </w:r>
      <w:r w:rsidR="00E016A0" w:rsidRPr="007723EF">
        <w:rPr>
          <w:rFonts w:ascii="Arial" w:hAnsi="Arial" w:cs="Arial"/>
        </w:rPr>
        <w:t>necessary</w:t>
      </w:r>
      <w:r w:rsidRPr="007723EF">
        <w:rPr>
          <w:rFonts w:ascii="Arial" w:hAnsi="Arial" w:cs="Arial"/>
        </w:rPr>
        <w:t xml:space="preserve">.  Meetings shall be noticed as required by law.  </w:t>
      </w:r>
    </w:p>
    <w:p w:rsidR="00B2414E" w:rsidRPr="007723EF" w:rsidRDefault="00B2414E" w:rsidP="00B2414E">
      <w:pPr>
        <w:ind w:left="1440" w:hanging="720"/>
        <w:rPr>
          <w:rFonts w:ascii="Arial" w:hAnsi="Arial" w:cs="Arial"/>
        </w:rPr>
      </w:pPr>
      <w:r w:rsidRPr="007723EF">
        <w:rPr>
          <w:rFonts w:ascii="Arial" w:hAnsi="Arial" w:cs="Arial"/>
        </w:rPr>
        <w:t>(B)</w:t>
      </w:r>
      <w:r w:rsidRPr="007723EF">
        <w:rPr>
          <w:rFonts w:ascii="Arial" w:hAnsi="Arial" w:cs="Arial"/>
        </w:rPr>
        <w:tab/>
      </w:r>
      <w:r w:rsidR="00135550" w:rsidRPr="007723EF">
        <w:rPr>
          <w:rFonts w:ascii="Arial" w:hAnsi="Arial" w:cs="Arial"/>
        </w:rPr>
        <w:t>A</w:t>
      </w:r>
      <w:r w:rsidR="00E153B4" w:rsidRPr="007723EF">
        <w:rPr>
          <w:rFonts w:ascii="Arial" w:hAnsi="Arial" w:cs="Arial"/>
        </w:rPr>
        <w:t>ll meetings of the B</w:t>
      </w:r>
      <w:r w:rsidRPr="007723EF">
        <w:rPr>
          <w:rFonts w:ascii="Arial" w:hAnsi="Arial" w:cs="Arial"/>
        </w:rPr>
        <w:t>oard shall be open to the public and conducted on the record</w:t>
      </w:r>
      <w:r w:rsidR="00135550" w:rsidRPr="007723EF">
        <w:rPr>
          <w:rFonts w:ascii="Arial" w:hAnsi="Arial" w:cs="Arial"/>
        </w:rPr>
        <w:t xml:space="preserve"> except as permitted by the Colorado Open Meetings Act.</w:t>
      </w:r>
    </w:p>
    <w:p w:rsidR="00B2414E" w:rsidRPr="007723EF" w:rsidRDefault="00B2414E" w:rsidP="00B2414E">
      <w:pPr>
        <w:ind w:left="1440" w:hanging="720"/>
        <w:rPr>
          <w:rFonts w:ascii="Arial" w:hAnsi="Arial" w:cs="Arial"/>
        </w:rPr>
      </w:pPr>
      <w:r w:rsidRPr="007723EF">
        <w:rPr>
          <w:rFonts w:ascii="Arial" w:hAnsi="Arial" w:cs="Arial"/>
        </w:rPr>
        <w:t>(C)</w:t>
      </w:r>
      <w:r w:rsidRPr="007723EF">
        <w:rPr>
          <w:rFonts w:ascii="Arial" w:hAnsi="Arial" w:cs="Arial"/>
        </w:rPr>
        <w:tab/>
      </w:r>
      <w:r w:rsidR="00EF506C" w:rsidRPr="007723EF">
        <w:rPr>
          <w:rFonts w:ascii="Arial" w:hAnsi="Arial" w:cs="Arial"/>
        </w:rPr>
        <w:t xml:space="preserve">Travel reimbursement to Board members shall be paid in </w:t>
      </w:r>
      <w:r w:rsidR="00135550" w:rsidRPr="007723EF">
        <w:rPr>
          <w:rFonts w:ascii="Arial" w:hAnsi="Arial" w:cs="Arial"/>
        </w:rPr>
        <w:t>accordance with the rules promulgated by the Colorado State Controller</w:t>
      </w:r>
      <w:r w:rsidR="005545F1" w:rsidRPr="007723EF">
        <w:rPr>
          <w:rFonts w:ascii="Arial" w:hAnsi="Arial" w:cs="Arial"/>
        </w:rPr>
        <w:t>’</w:t>
      </w:r>
      <w:r w:rsidR="00135550" w:rsidRPr="007723EF">
        <w:rPr>
          <w:rFonts w:ascii="Arial" w:hAnsi="Arial" w:cs="Arial"/>
        </w:rPr>
        <w:t>s Office</w:t>
      </w:r>
      <w:r w:rsidR="0068125C" w:rsidRPr="007723EF">
        <w:rPr>
          <w:rFonts w:ascii="Arial" w:hAnsi="Arial" w:cs="Arial"/>
        </w:rPr>
        <w:t xml:space="preserve"> and guidance issued by the CDLE.</w:t>
      </w:r>
    </w:p>
    <w:p w:rsidR="00BD06CE" w:rsidRPr="007723EF" w:rsidRDefault="00571E77" w:rsidP="00BD06CE">
      <w:pPr>
        <w:ind w:left="720" w:hanging="720"/>
        <w:rPr>
          <w:rFonts w:ascii="Arial" w:hAnsi="Arial" w:cs="Arial"/>
        </w:rPr>
      </w:pPr>
      <w:r w:rsidRPr="007723EF">
        <w:rPr>
          <w:rFonts w:ascii="Arial" w:hAnsi="Arial" w:cs="Arial"/>
        </w:rPr>
        <w:t>1-</w:t>
      </w:r>
      <w:r w:rsidR="003F3E74" w:rsidRPr="007723EF">
        <w:rPr>
          <w:rFonts w:ascii="Arial" w:hAnsi="Arial" w:cs="Arial"/>
        </w:rPr>
        <w:t>3</w:t>
      </w:r>
      <w:r w:rsidRPr="007723EF">
        <w:rPr>
          <w:rFonts w:ascii="Arial" w:hAnsi="Arial" w:cs="Arial"/>
        </w:rPr>
        <w:tab/>
      </w:r>
      <w:r w:rsidR="00BD06CE" w:rsidRPr="007723EF">
        <w:rPr>
          <w:rFonts w:ascii="Arial" w:hAnsi="Arial" w:cs="Arial"/>
        </w:rPr>
        <w:t>The Board is not an insurer or employer for purposes of the Colorado Workers’ Compensation Act or Workers’ Compensation Rules of Procedure.</w:t>
      </w:r>
    </w:p>
    <w:p w:rsidR="00837554" w:rsidRPr="007723EF" w:rsidRDefault="008F7BC6" w:rsidP="00BD06CE">
      <w:pPr>
        <w:ind w:left="720" w:hanging="720"/>
        <w:rPr>
          <w:rFonts w:ascii="Arial" w:hAnsi="Arial" w:cs="Arial"/>
        </w:rPr>
      </w:pPr>
      <w:r w:rsidRPr="007723EF">
        <w:rPr>
          <w:rFonts w:ascii="Arial" w:hAnsi="Arial" w:cs="Arial"/>
        </w:rPr>
        <w:t>1-4</w:t>
      </w:r>
      <w:r w:rsidRPr="007723EF">
        <w:rPr>
          <w:rFonts w:ascii="Arial" w:hAnsi="Arial" w:cs="Arial"/>
        </w:rPr>
        <w:tab/>
      </w:r>
      <w:r w:rsidR="00D83791" w:rsidRPr="007723EF">
        <w:rPr>
          <w:rFonts w:ascii="Arial" w:hAnsi="Arial" w:cs="Arial"/>
        </w:rPr>
        <w:t>The board may enter into contracts with third-party vendors to adjust claims and represent the board in all legal proceedings.  Any such contracts shall be approved by a majority vote of the board members present.  Contracts for third party administrators must be approved by the director of the division of workers’ compensation</w:t>
      </w:r>
      <w:r w:rsidRPr="007723EF">
        <w:rPr>
          <w:rFonts w:ascii="Arial" w:hAnsi="Arial" w:cs="Arial"/>
        </w:rPr>
        <w:t xml:space="preserve">.    </w:t>
      </w:r>
    </w:p>
    <w:p w:rsidR="003906E4" w:rsidRPr="007723EF" w:rsidRDefault="008F7BC6" w:rsidP="003906E4">
      <w:pPr>
        <w:ind w:left="720" w:hanging="720"/>
        <w:rPr>
          <w:rFonts w:ascii="Arial" w:hAnsi="Arial" w:cs="Arial"/>
        </w:rPr>
      </w:pPr>
      <w:r w:rsidRPr="007723EF">
        <w:rPr>
          <w:rFonts w:ascii="Arial" w:hAnsi="Arial" w:cs="Arial"/>
        </w:rPr>
        <w:t>1-5</w:t>
      </w:r>
      <w:r w:rsidRPr="007723EF">
        <w:rPr>
          <w:rFonts w:ascii="Arial" w:hAnsi="Arial" w:cs="Arial"/>
        </w:rPr>
        <w:tab/>
      </w:r>
      <w:r w:rsidR="00D83791" w:rsidRPr="007723EF">
        <w:rPr>
          <w:rFonts w:ascii="Arial" w:hAnsi="Arial" w:cs="Arial"/>
        </w:rPr>
        <w:t>Financial records of the cue fund will be maintained by the division of workers’ compensation in accordance with all applicable statutory authority, rules and regulations.</w:t>
      </w:r>
    </w:p>
    <w:p w:rsidR="00B668E0" w:rsidRPr="007723EF" w:rsidRDefault="00B668E0" w:rsidP="00B668E0">
      <w:pPr>
        <w:rPr>
          <w:rFonts w:ascii="Arial" w:hAnsi="Arial" w:cs="Arial"/>
          <w:b/>
        </w:rPr>
      </w:pPr>
      <w:r w:rsidRPr="007723EF">
        <w:rPr>
          <w:rFonts w:ascii="Arial" w:hAnsi="Arial" w:cs="Arial"/>
          <w:b/>
        </w:rPr>
        <w:t>Rule 2 Claims</w:t>
      </w:r>
    </w:p>
    <w:p w:rsidR="00B668E0" w:rsidRPr="007723EF" w:rsidRDefault="00B668E0" w:rsidP="00B668E0">
      <w:pPr>
        <w:rPr>
          <w:rFonts w:ascii="Arial" w:hAnsi="Arial" w:cs="Arial"/>
        </w:rPr>
      </w:pPr>
      <w:r w:rsidRPr="007723EF">
        <w:rPr>
          <w:rFonts w:ascii="Arial" w:hAnsi="Arial" w:cs="Arial"/>
        </w:rPr>
        <w:t>2-1</w:t>
      </w:r>
      <w:r w:rsidRPr="007723EF">
        <w:rPr>
          <w:rFonts w:ascii="Arial" w:hAnsi="Arial" w:cs="Arial"/>
        </w:rPr>
        <w:tab/>
        <w:t>Notice to the Board</w:t>
      </w:r>
    </w:p>
    <w:p w:rsidR="00B668E0" w:rsidRPr="007723EF" w:rsidRDefault="00BF2559" w:rsidP="00BF2559">
      <w:pPr>
        <w:ind w:left="1440" w:hanging="720"/>
        <w:rPr>
          <w:rFonts w:ascii="Arial" w:hAnsi="Arial" w:cs="Arial"/>
        </w:rPr>
      </w:pPr>
      <w:r w:rsidRPr="007723EF">
        <w:rPr>
          <w:rFonts w:ascii="Arial" w:hAnsi="Arial" w:cs="Arial"/>
        </w:rPr>
        <w:t>(A)</w:t>
      </w:r>
      <w:r w:rsidRPr="007723EF">
        <w:rPr>
          <w:rFonts w:ascii="Arial" w:hAnsi="Arial" w:cs="Arial"/>
        </w:rPr>
        <w:tab/>
      </w:r>
      <w:r w:rsidR="00B668E0" w:rsidRPr="007723EF">
        <w:rPr>
          <w:rFonts w:ascii="Arial" w:hAnsi="Arial" w:cs="Arial"/>
        </w:rPr>
        <w:t>The CUE Board shall be notified by th</w:t>
      </w:r>
      <w:r w:rsidR="004964FA" w:rsidRPr="007723EF">
        <w:rPr>
          <w:rFonts w:ascii="Arial" w:hAnsi="Arial" w:cs="Arial"/>
        </w:rPr>
        <w:t>e Division monthly</w:t>
      </w:r>
      <w:r w:rsidR="00B668E0" w:rsidRPr="007723EF">
        <w:rPr>
          <w:rFonts w:ascii="Arial" w:hAnsi="Arial" w:cs="Arial"/>
        </w:rPr>
        <w:t xml:space="preserve"> of any claim </w:t>
      </w:r>
      <w:r w:rsidRPr="007723EF">
        <w:rPr>
          <w:rFonts w:ascii="Arial" w:hAnsi="Arial" w:cs="Arial"/>
        </w:rPr>
        <w:t>deemed or appearing to be uninsured.</w:t>
      </w:r>
    </w:p>
    <w:p w:rsidR="00BF2559" w:rsidRPr="007723EF" w:rsidRDefault="00BF2559" w:rsidP="00BF2559">
      <w:pPr>
        <w:ind w:left="1440" w:hanging="720"/>
        <w:rPr>
          <w:rFonts w:ascii="Arial" w:hAnsi="Arial" w:cs="Arial"/>
        </w:rPr>
      </w:pPr>
      <w:r w:rsidRPr="007723EF">
        <w:rPr>
          <w:rFonts w:ascii="Arial" w:hAnsi="Arial" w:cs="Arial"/>
        </w:rPr>
        <w:t>(B)</w:t>
      </w:r>
      <w:r w:rsidRPr="007723EF">
        <w:rPr>
          <w:rFonts w:ascii="Arial" w:hAnsi="Arial" w:cs="Arial"/>
        </w:rPr>
        <w:tab/>
        <w:t xml:space="preserve">Any </w:t>
      </w:r>
      <w:r w:rsidR="00B36296" w:rsidRPr="007723EF">
        <w:rPr>
          <w:rFonts w:ascii="Arial" w:hAnsi="Arial" w:cs="Arial"/>
        </w:rPr>
        <w:t>A</w:t>
      </w:r>
      <w:r w:rsidRPr="007723EF">
        <w:rPr>
          <w:rFonts w:ascii="Arial" w:hAnsi="Arial" w:cs="Arial"/>
        </w:rPr>
        <w:t xml:space="preserve">pplication for </w:t>
      </w:r>
      <w:r w:rsidR="00B36296" w:rsidRPr="007723EF">
        <w:rPr>
          <w:rFonts w:ascii="Arial" w:hAnsi="Arial" w:cs="Arial"/>
        </w:rPr>
        <w:t>H</w:t>
      </w:r>
      <w:r w:rsidRPr="007723EF">
        <w:rPr>
          <w:rFonts w:ascii="Arial" w:hAnsi="Arial" w:cs="Arial"/>
        </w:rPr>
        <w:t>earing</w:t>
      </w:r>
      <w:r w:rsidR="007D1547" w:rsidRPr="007723EF">
        <w:rPr>
          <w:rFonts w:ascii="Arial" w:hAnsi="Arial" w:cs="Arial"/>
        </w:rPr>
        <w:t xml:space="preserve"> or Response to Application for Hearing</w:t>
      </w:r>
      <w:r w:rsidRPr="007723EF">
        <w:rPr>
          <w:rFonts w:ascii="Arial" w:hAnsi="Arial" w:cs="Arial"/>
        </w:rPr>
        <w:t xml:space="preserve"> filed in a claim </w:t>
      </w:r>
      <w:r w:rsidR="007D1547" w:rsidRPr="007723EF">
        <w:rPr>
          <w:rFonts w:ascii="Arial" w:hAnsi="Arial" w:cs="Arial"/>
        </w:rPr>
        <w:t xml:space="preserve">in which the issue of insurance coverage is endorsed or </w:t>
      </w:r>
      <w:r w:rsidRPr="007723EF">
        <w:rPr>
          <w:rFonts w:ascii="Arial" w:hAnsi="Arial" w:cs="Arial"/>
        </w:rPr>
        <w:t>which is considered uninsured by the Division or which has been accepted by the Board for payment of benefits shall be served upon the Board or its designated representative</w:t>
      </w:r>
      <w:r w:rsidR="008321C1" w:rsidRPr="007723EF">
        <w:rPr>
          <w:rFonts w:ascii="Arial" w:hAnsi="Arial" w:cs="Arial"/>
        </w:rPr>
        <w:t xml:space="preserve"> at the time of filing</w:t>
      </w:r>
      <w:r w:rsidRPr="007723EF">
        <w:rPr>
          <w:rFonts w:ascii="Arial" w:hAnsi="Arial" w:cs="Arial"/>
        </w:rPr>
        <w:t>.</w:t>
      </w:r>
      <w:r w:rsidR="008F7BC6" w:rsidRPr="007723EF">
        <w:rPr>
          <w:rFonts w:ascii="Arial" w:hAnsi="Arial" w:cs="Arial"/>
        </w:rPr>
        <w:t xml:space="preserve">  </w:t>
      </w:r>
    </w:p>
    <w:p w:rsidR="00746103" w:rsidRPr="007723EF" w:rsidRDefault="008F7BC6" w:rsidP="00BF2559">
      <w:pPr>
        <w:ind w:left="1440" w:hanging="720"/>
        <w:rPr>
          <w:rFonts w:ascii="Arial" w:hAnsi="Arial" w:cs="Arial"/>
        </w:rPr>
      </w:pPr>
      <w:r w:rsidRPr="007723EF">
        <w:rPr>
          <w:rFonts w:ascii="Arial" w:hAnsi="Arial" w:cs="Arial"/>
        </w:rPr>
        <w:t>(C)</w:t>
      </w:r>
      <w:r w:rsidRPr="007723EF">
        <w:rPr>
          <w:rFonts w:ascii="Arial" w:hAnsi="Arial" w:cs="Arial"/>
        </w:rPr>
        <w:tab/>
      </w:r>
      <w:r w:rsidR="00D83791" w:rsidRPr="007723EF">
        <w:rPr>
          <w:rFonts w:ascii="Arial" w:hAnsi="Arial" w:cs="Arial"/>
        </w:rPr>
        <w:t xml:space="preserve">At the discretion of the board, an order issued without proper notice to the board may be accepted for purposes of an application for benefits.   </w:t>
      </w:r>
    </w:p>
    <w:p w:rsidR="00BF2559" w:rsidRPr="007723EF" w:rsidRDefault="00746103" w:rsidP="00BF2559">
      <w:pPr>
        <w:ind w:left="1440" w:hanging="720"/>
        <w:rPr>
          <w:rFonts w:ascii="Arial" w:hAnsi="Arial" w:cs="Arial"/>
        </w:rPr>
      </w:pPr>
      <w:r w:rsidRPr="007723EF">
        <w:rPr>
          <w:rFonts w:ascii="Arial" w:hAnsi="Arial" w:cs="Arial"/>
        </w:rPr>
        <w:t>(D)</w:t>
      </w:r>
      <w:r w:rsidR="00BF2559" w:rsidRPr="007723EF">
        <w:rPr>
          <w:rFonts w:ascii="Arial" w:hAnsi="Arial" w:cs="Arial"/>
        </w:rPr>
        <w:tab/>
        <w:t xml:space="preserve">The Board may notify all parties of its intent to join the claim by filing a </w:t>
      </w:r>
      <w:r w:rsidR="00B36296" w:rsidRPr="007723EF">
        <w:rPr>
          <w:rFonts w:ascii="Arial" w:hAnsi="Arial" w:cs="Arial"/>
        </w:rPr>
        <w:t>R</w:t>
      </w:r>
      <w:r w:rsidR="00BF2559" w:rsidRPr="007723EF">
        <w:rPr>
          <w:rFonts w:ascii="Arial" w:hAnsi="Arial" w:cs="Arial"/>
        </w:rPr>
        <w:t xml:space="preserve">esponse to the </w:t>
      </w:r>
      <w:r w:rsidR="00EF506C" w:rsidRPr="007723EF">
        <w:rPr>
          <w:rFonts w:ascii="Arial" w:hAnsi="Arial" w:cs="Arial"/>
        </w:rPr>
        <w:t>A</w:t>
      </w:r>
      <w:r w:rsidR="00BF2559" w:rsidRPr="007723EF">
        <w:rPr>
          <w:rFonts w:ascii="Arial" w:hAnsi="Arial" w:cs="Arial"/>
        </w:rPr>
        <w:t xml:space="preserve">pplication for </w:t>
      </w:r>
      <w:r w:rsidR="00EF506C" w:rsidRPr="007723EF">
        <w:rPr>
          <w:rFonts w:ascii="Arial" w:hAnsi="Arial" w:cs="Arial"/>
        </w:rPr>
        <w:t>H</w:t>
      </w:r>
      <w:r w:rsidR="00BF2559" w:rsidRPr="007723EF">
        <w:rPr>
          <w:rFonts w:ascii="Arial" w:hAnsi="Arial" w:cs="Arial"/>
        </w:rPr>
        <w:t>earing</w:t>
      </w:r>
      <w:r w:rsidR="004964FA" w:rsidRPr="007723EF">
        <w:rPr>
          <w:rFonts w:ascii="Arial" w:hAnsi="Arial" w:cs="Arial"/>
        </w:rPr>
        <w:t xml:space="preserve"> or upon motion and order</w:t>
      </w:r>
      <w:r w:rsidR="00C418E1" w:rsidRPr="007723EF">
        <w:rPr>
          <w:rFonts w:ascii="Arial" w:hAnsi="Arial" w:cs="Arial"/>
        </w:rPr>
        <w:t xml:space="preserve"> to join the claim</w:t>
      </w:r>
      <w:r w:rsidR="00BF2559" w:rsidRPr="007723EF">
        <w:rPr>
          <w:rFonts w:ascii="Arial" w:hAnsi="Arial" w:cs="Arial"/>
        </w:rPr>
        <w:t>.</w:t>
      </w:r>
      <w:r w:rsidR="008321C1" w:rsidRPr="007723EF">
        <w:rPr>
          <w:rFonts w:ascii="Arial" w:hAnsi="Arial" w:cs="Arial"/>
        </w:rPr>
        <w:t xml:space="preserve">  </w:t>
      </w:r>
      <w:r w:rsidR="003F3E74" w:rsidRPr="007723EF">
        <w:rPr>
          <w:rFonts w:ascii="Arial" w:hAnsi="Arial" w:cs="Arial"/>
        </w:rPr>
        <w:t xml:space="preserve">If the deadline for filing a response to the application for hearing </w:t>
      </w:r>
      <w:r w:rsidR="003508EF" w:rsidRPr="007723EF">
        <w:rPr>
          <w:rFonts w:ascii="Arial" w:hAnsi="Arial" w:cs="Arial"/>
        </w:rPr>
        <w:t>h</w:t>
      </w:r>
      <w:r w:rsidR="003F3E74" w:rsidRPr="007723EF">
        <w:rPr>
          <w:rFonts w:ascii="Arial" w:hAnsi="Arial" w:cs="Arial"/>
        </w:rPr>
        <w:t xml:space="preserve">as </w:t>
      </w:r>
      <w:r w:rsidR="003F3E74" w:rsidRPr="007723EF">
        <w:rPr>
          <w:rFonts w:ascii="Arial" w:hAnsi="Arial" w:cs="Arial"/>
        </w:rPr>
        <w:lastRenderedPageBreak/>
        <w:t>expired, an extension shall be granted by a prehearing administrative law judge upon good cause shown.</w:t>
      </w:r>
      <w:r w:rsidR="008321C1" w:rsidRPr="007723EF">
        <w:rPr>
          <w:rFonts w:ascii="Arial" w:hAnsi="Arial" w:cs="Arial"/>
        </w:rPr>
        <w:t xml:space="preserve">  </w:t>
      </w:r>
      <w:r w:rsidR="00BF2559" w:rsidRPr="007723EF">
        <w:rPr>
          <w:rFonts w:ascii="Arial" w:hAnsi="Arial" w:cs="Arial"/>
        </w:rPr>
        <w:t xml:space="preserve"> </w:t>
      </w:r>
      <w:r w:rsidR="00BF2559" w:rsidRPr="007723EF">
        <w:rPr>
          <w:rFonts w:ascii="Arial" w:hAnsi="Arial" w:cs="Arial"/>
          <w:highlight w:val="yellow"/>
        </w:rPr>
        <w:t xml:space="preserve"> </w:t>
      </w:r>
    </w:p>
    <w:p w:rsidR="00BF2559" w:rsidRPr="007723EF" w:rsidRDefault="00BF2559" w:rsidP="00BF2559">
      <w:pPr>
        <w:rPr>
          <w:rFonts w:ascii="Arial" w:hAnsi="Arial" w:cs="Arial"/>
        </w:rPr>
      </w:pPr>
      <w:r w:rsidRPr="007723EF">
        <w:rPr>
          <w:rFonts w:ascii="Arial" w:hAnsi="Arial" w:cs="Arial"/>
        </w:rPr>
        <w:t>2-2</w:t>
      </w:r>
      <w:r w:rsidRPr="007723EF">
        <w:rPr>
          <w:rFonts w:ascii="Arial" w:hAnsi="Arial" w:cs="Arial"/>
        </w:rPr>
        <w:tab/>
        <w:t>Initial Application</w:t>
      </w:r>
    </w:p>
    <w:p w:rsidR="00BF2559" w:rsidRPr="007723EF" w:rsidRDefault="00BF2559" w:rsidP="00BF2559">
      <w:pPr>
        <w:ind w:left="1440" w:hanging="720"/>
        <w:rPr>
          <w:rFonts w:ascii="Arial" w:hAnsi="Arial" w:cs="Arial"/>
        </w:rPr>
      </w:pPr>
      <w:r w:rsidRPr="007723EF">
        <w:rPr>
          <w:rFonts w:ascii="Arial" w:hAnsi="Arial" w:cs="Arial"/>
        </w:rPr>
        <w:t xml:space="preserve">(A) </w:t>
      </w:r>
      <w:r w:rsidRPr="007723EF">
        <w:rPr>
          <w:rFonts w:ascii="Arial" w:hAnsi="Arial" w:cs="Arial"/>
        </w:rPr>
        <w:tab/>
        <w:t xml:space="preserve">Application for payment of benefits from </w:t>
      </w:r>
      <w:r w:rsidR="00E153B4" w:rsidRPr="007723EF">
        <w:rPr>
          <w:rFonts w:ascii="Arial" w:hAnsi="Arial" w:cs="Arial"/>
        </w:rPr>
        <w:t>the Fund</w:t>
      </w:r>
      <w:r w:rsidRPr="007723EF">
        <w:rPr>
          <w:rFonts w:ascii="Arial" w:hAnsi="Arial" w:cs="Arial"/>
        </w:rPr>
        <w:t xml:space="preserve"> may only be made after issuance of a final order finding the claim to be compensable and the employer to be uninsured.</w:t>
      </w:r>
      <w:r w:rsidR="00501A59" w:rsidRPr="007723EF">
        <w:rPr>
          <w:rFonts w:ascii="Arial" w:hAnsi="Arial" w:cs="Arial"/>
        </w:rPr>
        <w:t xml:space="preserve">  Any such application shall be made within 90 days of the order becoming final.</w:t>
      </w:r>
      <w:r w:rsidR="00FE1840" w:rsidRPr="007723EF">
        <w:rPr>
          <w:rFonts w:ascii="Arial" w:hAnsi="Arial" w:cs="Arial"/>
        </w:rPr>
        <w:t xml:space="preserve"> The Board shall notify the claimant of the 90 day deadline for application.</w:t>
      </w:r>
    </w:p>
    <w:p w:rsidR="008B3AB5" w:rsidRPr="007723EF" w:rsidRDefault="00BF2559" w:rsidP="00BF2559">
      <w:pPr>
        <w:ind w:left="1440" w:hanging="720"/>
        <w:rPr>
          <w:rFonts w:ascii="Arial" w:hAnsi="Arial" w:cs="Arial"/>
        </w:rPr>
      </w:pPr>
      <w:r w:rsidRPr="007723EF">
        <w:rPr>
          <w:rFonts w:ascii="Arial" w:hAnsi="Arial" w:cs="Arial"/>
        </w:rPr>
        <w:t>(B)</w:t>
      </w:r>
      <w:r w:rsidRPr="007723EF">
        <w:rPr>
          <w:rFonts w:ascii="Arial" w:hAnsi="Arial" w:cs="Arial"/>
        </w:rPr>
        <w:tab/>
      </w:r>
      <w:r w:rsidR="008B3AB5" w:rsidRPr="007723EF">
        <w:rPr>
          <w:rFonts w:ascii="Arial" w:hAnsi="Arial" w:cs="Arial"/>
        </w:rPr>
        <w:t>Where the Board participated in the hearing, the application for benefits may not be rejected</w:t>
      </w:r>
      <w:r w:rsidR="00501A59" w:rsidRPr="007723EF">
        <w:rPr>
          <w:rFonts w:ascii="Arial" w:hAnsi="Arial" w:cs="Arial"/>
        </w:rPr>
        <w:t xml:space="preserve"> unless </w:t>
      </w:r>
      <w:r w:rsidR="00E153B4" w:rsidRPr="007723EF">
        <w:rPr>
          <w:rFonts w:ascii="Arial" w:hAnsi="Arial" w:cs="Arial"/>
        </w:rPr>
        <w:t>the Fund</w:t>
      </w:r>
      <w:r w:rsidR="00501A59" w:rsidRPr="007723EF">
        <w:rPr>
          <w:rFonts w:ascii="Arial" w:hAnsi="Arial" w:cs="Arial"/>
        </w:rPr>
        <w:t xml:space="preserve"> is closed</w:t>
      </w:r>
      <w:r w:rsidR="0023336E" w:rsidRPr="007723EF">
        <w:rPr>
          <w:rFonts w:ascii="Arial" w:hAnsi="Arial" w:cs="Arial"/>
        </w:rPr>
        <w:t xml:space="preserve"> pursuant to 3-2(B)</w:t>
      </w:r>
      <w:r w:rsidR="008B3AB5" w:rsidRPr="007723EF">
        <w:rPr>
          <w:rFonts w:ascii="Arial" w:hAnsi="Arial" w:cs="Arial"/>
        </w:rPr>
        <w:t>.</w:t>
      </w:r>
      <w:r w:rsidR="002A13DE" w:rsidRPr="007723EF">
        <w:rPr>
          <w:rFonts w:ascii="Arial" w:hAnsi="Arial" w:cs="Arial"/>
        </w:rPr>
        <w:t xml:space="preserve">  </w:t>
      </w:r>
    </w:p>
    <w:p w:rsidR="008B3AB5" w:rsidRPr="007723EF" w:rsidRDefault="008B3AB5" w:rsidP="00BF2559">
      <w:pPr>
        <w:ind w:left="1440" w:hanging="720"/>
        <w:rPr>
          <w:rFonts w:ascii="Arial" w:hAnsi="Arial" w:cs="Arial"/>
        </w:rPr>
      </w:pPr>
      <w:r w:rsidRPr="007723EF">
        <w:rPr>
          <w:rFonts w:ascii="Arial" w:hAnsi="Arial" w:cs="Arial"/>
        </w:rPr>
        <w:t>(C)</w:t>
      </w:r>
      <w:r w:rsidRPr="007723EF">
        <w:rPr>
          <w:rFonts w:ascii="Arial" w:hAnsi="Arial" w:cs="Arial"/>
        </w:rPr>
        <w:tab/>
        <w:t xml:space="preserve">Where the Board </w:t>
      </w:r>
      <w:r w:rsidR="003F3E74" w:rsidRPr="007723EF">
        <w:rPr>
          <w:rFonts w:ascii="Arial" w:hAnsi="Arial" w:cs="Arial"/>
        </w:rPr>
        <w:t xml:space="preserve">received notice and </w:t>
      </w:r>
      <w:r w:rsidRPr="007723EF">
        <w:rPr>
          <w:rFonts w:ascii="Arial" w:hAnsi="Arial" w:cs="Arial"/>
        </w:rPr>
        <w:t>did not participate in the hearing, it is bound by the final order with regard to compensability of the claim.  Applications for benefits may only be denied if:</w:t>
      </w:r>
    </w:p>
    <w:p w:rsidR="008B3AB5" w:rsidRPr="007723EF" w:rsidRDefault="008B3AB5" w:rsidP="008B3AB5">
      <w:pPr>
        <w:ind w:left="1440"/>
        <w:rPr>
          <w:rFonts w:ascii="Arial" w:hAnsi="Arial" w:cs="Arial"/>
        </w:rPr>
      </w:pPr>
      <w:r w:rsidRPr="007723EF">
        <w:rPr>
          <w:rFonts w:ascii="Arial" w:hAnsi="Arial" w:cs="Arial"/>
        </w:rPr>
        <w:t>(1) The Board or its agents determine an insured entity such as a statutory employer is responsible for payment of benefits</w:t>
      </w:r>
      <w:r w:rsidR="00C97403" w:rsidRPr="007723EF">
        <w:rPr>
          <w:rFonts w:ascii="Arial" w:hAnsi="Arial" w:cs="Arial"/>
        </w:rPr>
        <w:t>.</w:t>
      </w:r>
      <w:r w:rsidRPr="007723EF">
        <w:rPr>
          <w:rFonts w:ascii="Arial" w:hAnsi="Arial" w:cs="Arial"/>
        </w:rPr>
        <w:t xml:space="preserve"> </w:t>
      </w:r>
    </w:p>
    <w:p w:rsidR="008B3AB5" w:rsidRPr="007723EF" w:rsidRDefault="008B3AB5" w:rsidP="008B3AB5">
      <w:pPr>
        <w:ind w:left="1440"/>
        <w:rPr>
          <w:rFonts w:ascii="Arial" w:hAnsi="Arial" w:cs="Arial"/>
        </w:rPr>
      </w:pPr>
      <w:r w:rsidRPr="007723EF">
        <w:rPr>
          <w:rFonts w:ascii="Arial" w:hAnsi="Arial" w:cs="Arial"/>
        </w:rPr>
        <w:t>(2) The application for benefits appears to be fraudulent.</w:t>
      </w:r>
    </w:p>
    <w:p w:rsidR="005E45CF" w:rsidRPr="007723EF" w:rsidRDefault="005E45CF" w:rsidP="008B3AB5">
      <w:pPr>
        <w:ind w:left="1440"/>
        <w:rPr>
          <w:rFonts w:ascii="Arial" w:hAnsi="Arial" w:cs="Arial"/>
        </w:rPr>
      </w:pPr>
      <w:r w:rsidRPr="007723EF">
        <w:rPr>
          <w:rFonts w:ascii="Arial" w:hAnsi="Arial" w:cs="Arial"/>
        </w:rPr>
        <w:t xml:space="preserve">(3) </w:t>
      </w:r>
      <w:r w:rsidR="00E153B4" w:rsidRPr="007723EF">
        <w:rPr>
          <w:rFonts w:ascii="Arial" w:hAnsi="Arial" w:cs="Arial"/>
        </w:rPr>
        <w:t>The Fund</w:t>
      </w:r>
      <w:r w:rsidRPr="007723EF">
        <w:rPr>
          <w:rFonts w:ascii="Arial" w:hAnsi="Arial" w:cs="Arial"/>
        </w:rPr>
        <w:t xml:space="preserve"> has been temporarily closed pursuant to the Board’s authority under Rule 3-</w:t>
      </w:r>
      <w:r w:rsidR="00B86B7B" w:rsidRPr="007723EF">
        <w:rPr>
          <w:rFonts w:ascii="Arial" w:hAnsi="Arial" w:cs="Arial"/>
        </w:rPr>
        <w:t>2</w:t>
      </w:r>
    </w:p>
    <w:p w:rsidR="00F816ED" w:rsidRPr="007723EF" w:rsidRDefault="008B3AB5" w:rsidP="00F816ED">
      <w:pPr>
        <w:ind w:left="1440" w:hanging="720"/>
        <w:rPr>
          <w:rFonts w:ascii="Arial" w:hAnsi="Arial" w:cs="Arial"/>
        </w:rPr>
      </w:pPr>
      <w:r w:rsidRPr="007723EF">
        <w:rPr>
          <w:rFonts w:ascii="Arial" w:hAnsi="Arial" w:cs="Arial"/>
        </w:rPr>
        <w:t>(D)</w:t>
      </w:r>
      <w:r w:rsidRPr="007723EF">
        <w:rPr>
          <w:rFonts w:ascii="Arial" w:hAnsi="Arial" w:cs="Arial"/>
        </w:rPr>
        <w:tab/>
        <w:t xml:space="preserve">Upon rejection of an initial application for </w:t>
      </w:r>
      <w:r w:rsidR="00FE1840" w:rsidRPr="007723EF">
        <w:rPr>
          <w:rFonts w:ascii="Arial" w:hAnsi="Arial" w:cs="Arial"/>
        </w:rPr>
        <w:t xml:space="preserve">entry into </w:t>
      </w:r>
      <w:r w:rsidR="00E153B4" w:rsidRPr="007723EF">
        <w:rPr>
          <w:rFonts w:ascii="Arial" w:hAnsi="Arial" w:cs="Arial"/>
        </w:rPr>
        <w:t>the Fund</w:t>
      </w:r>
      <w:r w:rsidR="00FE1840" w:rsidRPr="007723EF">
        <w:rPr>
          <w:rFonts w:ascii="Arial" w:hAnsi="Arial" w:cs="Arial"/>
        </w:rPr>
        <w:t xml:space="preserve"> </w:t>
      </w:r>
      <w:r w:rsidRPr="007723EF">
        <w:rPr>
          <w:rFonts w:ascii="Arial" w:hAnsi="Arial" w:cs="Arial"/>
        </w:rPr>
        <w:t xml:space="preserve">the Applicant may file an application for hearing to contest the determination of the Board.  Any such application for hearing shall be filed within </w:t>
      </w:r>
      <w:r w:rsidR="00B86B7B" w:rsidRPr="007723EF">
        <w:rPr>
          <w:rFonts w:ascii="Arial" w:hAnsi="Arial" w:cs="Arial"/>
        </w:rPr>
        <w:t>9</w:t>
      </w:r>
      <w:r w:rsidRPr="007723EF">
        <w:rPr>
          <w:rFonts w:ascii="Arial" w:hAnsi="Arial" w:cs="Arial"/>
        </w:rPr>
        <w:t xml:space="preserve">0 days of the date the Board issues notice the application for benefits was rejected.     </w:t>
      </w:r>
      <w:r w:rsidR="00C97403" w:rsidRPr="007723EF">
        <w:rPr>
          <w:rFonts w:ascii="Arial" w:hAnsi="Arial" w:cs="Arial"/>
        </w:rPr>
        <w:t xml:space="preserve">Notice shall include a statement of the right to apply for hearing within </w:t>
      </w:r>
      <w:r w:rsidR="00B86B7B" w:rsidRPr="007723EF">
        <w:rPr>
          <w:rFonts w:ascii="Arial" w:hAnsi="Arial" w:cs="Arial"/>
        </w:rPr>
        <w:t>9</w:t>
      </w:r>
      <w:r w:rsidR="00C97403" w:rsidRPr="007723EF">
        <w:rPr>
          <w:rFonts w:ascii="Arial" w:hAnsi="Arial" w:cs="Arial"/>
        </w:rPr>
        <w:t>0 days</w:t>
      </w:r>
      <w:r w:rsidR="00FE1840" w:rsidRPr="007723EF">
        <w:rPr>
          <w:rFonts w:ascii="Arial" w:hAnsi="Arial" w:cs="Arial"/>
        </w:rPr>
        <w:t>.</w:t>
      </w:r>
      <w:r w:rsidR="00C97403" w:rsidRPr="007723EF">
        <w:rPr>
          <w:rFonts w:ascii="Arial" w:hAnsi="Arial" w:cs="Arial"/>
        </w:rPr>
        <w:t xml:space="preserve">  </w:t>
      </w:r>
      <w:r w:rsidR="00FE1840" w:rsidRPr="007723EF">
        <w:rPr>
          <w:rFonts w:ascii="Arial" w:hAnsi="Arial" w:cs="Arial"/>
        </w:rPr>
        <w:t xml:space="preserve">Failure to file an application for hearing within the time provided shall be deemed a waiver of the right to appeal. </w:t>
      </w:r>
    </w:p>
    <w:p w:rsidR="00BF2559" w:rsidRPr="007723EF" w:rsidRDefault="00217AA6" w:rsidP="00F816ED">
      <w:pPr>
        <w:rPr>
          <w:rFonts w:ascii="Arial" w:hAnsi="Arial" w:cs="Arial"/>
        </w:rPr>
      </w:pPr>
      <w:r w:rsidRPr="007723EF">
        <w:rPr>
          <w:rFonts w:ascii="Arial" w:hAnsi="Arial" w:cs="Arial"/>
        </w:rPr>
        <w:t>2-3</w:t>
      </w:r>
      <w:r w:rsidRPr="007723EF">
        <w:rPr>
          <w:rFonts w:ascii="Arial" w:hAnsi="Arial" w:cs="Arial"/>
        </w:rPr>
        <w:tab/>
        <w:t>Benefit</w:t>
      </w:r>
      <w:r w:rsidR="001E4703" w:rsidRPr="007723EF">
        <w:rPr>
          <w:rFonts w:ascii="Arial" w:hAnsi="Arial" w:cs="Arial"/>
        </w:rPr>
        <w:t>s</w:t>
      </w:r>
      <w:r w:rsidRPr="007723EF">
        <w:rPr>
          <w:rFonts w:ascii="Arial" w:hAnsi="Arial" w:cs="Arial"/>
        </w:rPr>
        <w:t xml:space="preserve"> </w:t>
      </w:r>
    </w:p>
    <w:p w:rsidR="00CB107D" w:rsidRPr="007723EF" w:rsidRDefault="00F816ED" w:rsidP="009357DE">
      <w:pPr>
        <w:pStyle w:val="ListParagraph"/>
        <w:numPr>
          <w:ilvl w:val="0"/>
          <w:numId w:val="1"/>
        </w:numPr>
        <w:rPr>
          <w:rFonts w:ascii="Arial" w:hAnsi="Arial" w:cs="Arial"/>
        </w:rPr>
      </w:pPr>
      <w:r w:rsidRPr="007723EF">
        <w:rPr>
          <w:rFonts w:ascii="Arial" w:hAnsi="Arial" w:cs="Arial"/>
        </w:rPr>
        <w:t xml:space="preserve">At the time of </w:t>
      </w:r>
      <w:r w:rsidR="00B4220D" w:rsidRPr="007723EF">
        <w:rPr>
          <w:rFonts w:ascii="Arial" w:hAnsi="Arial" w:cs="Arial"/>
        </w:rPr>
        <w:t xml:space="preserve">initial </w:t>
      </w:r>
      <w:r w:rsidRPr="007723EF">
        <w:rPr>
          <w:rFonts w:ascii="Arial" w:hAnsi="Arial" w:cs="Arial"/>
        </w:rPr>
        <w:t xml:space="preserve">acceptance into </w:t>
      </w:r>
      <w:r w:rsidR="00E153B4" w:rsidRPr="007723EF">
        <w:rPr>
          <w:rFonts w:ascii="Arial" w:hAnsi="Arial" w:cs="Arial"/>
        </w:rPr>
        <w:t>the Fund</w:t>
      </w:r>
      <w:r w:rsidRPr="007723EF">
        <w:rPr>
          <w:rFonts w:ascii="Arial" w:hAnsi="Arial" w:cs="Arial"/>
        </w:rPr>
        <w:t xml:space="preserve"> a Claimant shall be entitled to receive payment for all benefits which accrued prior to the date of acceptance</w:t>
      </w:r>
      <w:r w:rsidR="001E4703" w:rsidRPr="007723EF">
        <w:rPr>
          <w:rFonts w:ascii="Arial" w:hAnsi="Arial" w:cs="Arial"/>
        </w:rPr>
        <w:t>, subject to</w:t>
      </w:r>
      <w:r w:rsidR="00E153B4" w:rsidRPr="007723EF">
        <w:rPr>
          <w:rFonts w:ascii="Arial" w:hAnsi="Arial" w:cs="Arial"/>
        </w:rPr>
        <w:t xml:space="preserve"> the benefit levels set by the B</w:t>
      </w:r>
      <w:r w:rsidR="001E4703" w:rsidRPr="007723EF">
        <w:rPr>
          <w:rFonts w:ascii="Arial" w:hAnsi="Arial" w:cs="Arial"/>
        </w:rPr>
        <w:t>oard in the annual report required by Rule 3-</w:t>
      </w:r>
      <w:r w:rsidR="00B86B7B" w:rsidRPr="007723EF">
        <w:rPr>
          <w:rFonts w:ascii="Arial" w:hAnsi="Arial" w:cs="Arial"/>
        </w:rPr>
        <w:t>1</w:t>
      </w:r>
      <w:r w:rsidR="005E45CF" w:rsidRPr="007723EF">
        <w:rPr>
          <w:rFonts w:ascii="Arial" w:hAnsi="Arial" w:cs="Arial"/>
        </w:rPr>
        <w:t xml:space="preserve"> which were applicable at the time the benefits accrued</w:t>
      </w:r>
      <w:r w:rsidR="00CB107D" w:rsidRPr="007723EF">
        <w:rPr>
          <w:rFonts w:ascii="Arial" w:hAnsi="Arial" w:cs="Arial"/>
        </w:rPr>
        <w:t>.</w:t>
      </w:r>
    </w:p>
    <w:p w:rsidR="00231DC7" w:rsidRPr="007723EF" w:rsidRDefault="00231DC7" w:rsidP="009357DE">
      <w:pPr>
        <w:pStyle w:val="ListParagraph"/>
        <w:ind w:left="1440"/>
        <w:rPr>
          <w:rFonts w:ascii="Arial" w:hAnsi="Arial" w:cs="Arial"/>
        </w:rPr>
      </w:pPr>
    </w:p>
    <w:p w:rsidR="00231DC7" w:rsidRPr="007723EF" w:rsidRDefault="00231DC7" w:rsidP="009357DE">
      <w:pPr>
        <w:pStyle w:val="ListParagraph"/>
        <w:numPr>
          <w:ilvl w:val="0"/>
          <w:numId w:val="1"/>
        </w:numPr>
        <w:rPr>
          <w:rFonts w:ascii="Arial" w:hAnsi="Arial" w:cs="Arial"/>
        </w:rPr>
      </w:pPr>
      <w:r w:rsidRPr="007723EF">
        <w:rPr>
          <w:rFonts w:ascii="Arial" w:hAnsi="Arial" w:cs="Arial"/>
        </w:rPr>
        <w:t xml:space="preserve">At the time of initial acceptance into </w:t>
      </w:r>
      <w:r w:rsidR="00E153B4" w:rsidRPr="007723EF">
        <w:rPr>
          <w:rFonts w:ascii="Arial" w:hAnsi="Arial" w:cs="Arial"/>
        </w:rPr>
        <w:t>the Fund</w:t>
      </w:r>
      <w:r w:rsidRPr="007723EF">
        <w:rPr>
          <w:rFonts w:ascii="Arial" w:hAnsi="Arial" w:cs="Arial"/>
        </w:rPr>
        <w:t xml:space="preserve"> all </w:t>
      </w:r>
      <w:r w:rsidR="00684567" w:rsidRPr="007723EF">
        <w:rPr>
          <w:rFonts w:ascii="Arial" w:hAnsi="Arial" w:cs="Arial"/>
        </w:rPr>
        <w:t xml:space="preserve">reasonable and necessary </w:t>
      </w:r>
      <w:r w:rsidR="00972C0E" w:rsidRPr="007723EF">
        <w:rPr>
          <w:rFonts w:ascii="Arial" w:hAnsi="Arial" w:cs="Arial"/>
        </w:rPr>
        <w:t>medical</w:t>
      </w:r>
      <w:r w:rsidRPr="007723EF">
        <w:rPr>
          <w:rFonts w:ascii="Arial" w:hAnsi="Arial" w:cs="Arial"/>
        </w:rPr>
        <w:t xml:space="preserve"> </w:t>
      </w:r>
      <w:r w:rsidR="00972C0E" w:rsidRPr="007723EF">
        <w:rPr>
          <w:rFonts w:ascii="Arial" w:hAnsi="Arial" w:cs="Arial"/>
        </w:rPr>
        <w:t>provider bills</w:t>
      </w:r>
      <w:r w:rsidR="00BE729B" w:rsidRPr="007723EF">
        <w:rPr>
          <w:rFonts w:ascii="Arial" w:hAnsi="Arial" w:cs="Arial"/>
        </w:rPr>
        <w:t xml:space="preserve"> which remain unpaid</w:t>
      </w:r>
      <w:r w:rsidR="00684567" w:rsidRPr="007723EF">
        <w:rPr>
          <w:rFonts w:ascii="Arial" w:hAnsi="Arial" w:cs="Arial"/>
        </w:rPr>
        <w:t xml:space="preserve"> will be paid pursuant to </w:t>
      </w:r>
      <w:r w:rsidR="007D1547" w:rsidRPr="007723EF">
        <w:rPr>
          <w:rFonts w:ascii="Arial" w:hAnsi="Arial" w:cs="Arial"/>
        </w:rPr>
        <w:t>Workers’ Compensation Rule of Procedure 16</w:t>
      </w:r>
      <w:r w:rsidRPr="007723EF">
        <w:rPr>
          <w:rFonts w:ascii="Arial" w:hAnsi="Arial" w:cs="Arial"/>
        </w:rPr>
        <w:t>.</w:t>
      </w:r>
      <w:r w:rsidR="00684567" w:rsidRPr="007723EF">
        <w:rPr>
          <w:rFonts w:ascii="Arial" w:hAnsi="Arial" w:cs="Arial"/>
        </w:rPr>
        <w:t xml:space="preserve">  The injured worker will be reimbursed for </w:t>
      </w:r>
      <w:r w:rsidR="00684567" w:rsidRPr="007723EF">
        <w:rPr>
          <w:rFonts w:ascii="Arial" w:hAnsi="Arial" w:cs="Arial"/>
        </w:rPr>
        <w:lastRenderedPageBreak/>
        <w:t xml:space="preserve">any </w:t>
      </w:r>
      <w:r w:rsidR="00C63FFD" w:rsidRPr="007723EF">
        <w:rPr>
          <w:rFonts w:ascii="Arial" w:hAnsi="Arial" w:cs="Arial"/>
        </w:rPr>
        <w:t xml:space="preserve">such </w:t>
      </w:r>
      <w:r w:rsidR="00684567" w:rsidRPr="007723EF">
        <w:rPr>
          <w:rFonts w:ascii="Arial" w:hAnsi="Arial" w:cs="Arial"/>
        </w:rPr>
        <w:t xml:space="preserve">payments made out of pocket.  </w:t>
      </w:r>
      <w:r w:rsidR="00BE729B" w:rsidRPr="007723EF">
        <w:rPr>
          <w:rFonts w:ascii="Arial" w:hAnsi="Arial" w:cs="Arial"/>
        </w:rPr>
        <w:t>A</w:t>
      </w:r>
      <w:r w:rsidR="00684567" w:rsidRPr="007723EF">
        <w:rPr>
          <w:rFonts w:ascii="Arial" w:hAnsi="Arial" w:cs="Arial"/>
        </w:rPr>
        <w:t>ny medical bills more than three years old at the time of application must be reviewed by the Board and will be paid only upon a majority vote.</w:t>
      </w:r>
    </w:p>
    <w:p w:rsidR="00CB107D" w:rsidRPr="007723EF" w:rsidRDefault="00CB107D" w:rsidP="001E4703">
      <w:pPr>
        <w:ind w:left="1440" w:hanging="720"/>
        <w:rPr>
          <w:rFonts w:ascii="Arial" w:hAnsi="Arial" w:cs="Arial"/>
        </w:rPr>
      </w:pPr>
      <w:r w:rsidRPr="007723EF">
        <w:rPr>
          <w:rFonts w:ascii="Arial" w:hAnsi="Arial" w:cs="Arial"/>
        </w:rPr>
        <w:t>(</w:t>
      </w:r>
      <w:r w:rsidR="00231DC7" w:rsidRPr="007723EF">
        <w:rPr>
          <w:rFonts w:ascii="Arial" w:hAnsi="Arial" w:cs="Arial"/>
        </w:rPr>
        <w:t>C</w:t>
      </w:r>
      <w:r w:rsidR="00F816ED" w:rsidRPr="007723EF">
        <w:rPr>
          <w:rFonts w:ascii="Arial" w:hAnsi="Arial" w:cs="Arial"/>
        </w:rPr>
        <w:t xml:space="preserve">) </w:t>
      </w:r>
      <w:r w:rsidR="001E4703" w:rsidRPr="007723EF">
        <w:rPr>
          <w:rFonts w:ascii="Arial" w:hAnsi="Arial" w:cs="Arial"/>
        </w:rPr>
        <w:tab/>
        <w:t xml:space="preserve">Following acceptance into </w:t>
      </w:r>
      <w:r w:rsidR="00E153B4" w:rsidRPr="007723EF">
        <w:rPr>
          <w:rFonts w:ascii="Arial" w:hAnsi="Arial" w:cs="Arial"/>
        </w:rPr>
        <w:t>the Fund</w:t>
      </w:r>
      <w:r w:rsidR="001E4703" w:rsidRPr="007723EF">
        <w:rPr>
          <w:rFonts w:ascii="Arial" w:hAnsi="Arial" w:cs="Arial"/>
        </w:rPr>
        <w:t xml:space="preserve">, benefits shall </w:t>
      </w:r>
      <w:r w:rsidR="00501A59" w:rsidRPr="007723EF">
        <w:rPr>
          <w:rFonts w:ascii="Arial" w:hAnsi="Arial" w:cs="Arial"/>
        </w:rPr>
        <w:t xml:space="preserve">be paid in the same manner </w:t>
      </w:r>
      <w:r w:rsidR="001E4703" w:rsidRPr="007723EF">
        <w:rPr>
          <w:rFonts w:ascii="Arial" w:hAnsi="Arial" w:cs="Arial"/>
        </w:rPr>
        <w:t>as workers’ compensation benefits paid pursuant to the Workers’ Compensation Act, except that:</w:t>
      </w:r>
    </w:p>
    <w:p w:rsidR="001E4703" w:rsidRPr="007723EF" w:rsidRDefault="001E4703" w:rsidP="001E4703">
      <w:pPr>
        <w:ind w:left="2160" w:hanging="720"/>
        <w:rPr>
          <w:rFonts w:ascii="Arial" w:hAnsi="Arial" w:cs="Arial"/>
        </w:rPr>
      </w:pPr>
      <w:r w:rsidRPr="007723EF">
        <w:rPr>
          <w:rFonts w:ascii="Arial" w:hAnsi="Arial" w:cs="Arial"/>
        </w:rPr>
        <w:t xml:space="preserve">(1) </w:t>
      </w:r>
      <w:r w:rsidRPr="007723EF">
        <w:rPr>
          <w:rFonts w:ascii="Arial" w:hAnsi="Arial" w:cs="Arial"/>
        </w:rPr>
        <w:tab/>
        <w:t>The Board may modify, terminate or suspend</w:t>
      </w:r>
      <w:r w:rsidR="006C1F71" w:rsidRPr="007723EF">
        <w:rPr>
          <w:rFonts w:ascii="Arial" w:hAnsi="Arial" w:cs="Arial"/>
        </w:rPr>
        <w:t xml:space="preserve"> payments from the CUE Fund</w:t>
      </w:r>
      <w:r w:rsidRPr="007723EF">
        <w:rPr>
          <w:rFonts w:ascii="Arial" w:hAnsi="Arial" w:cs="Arial"/>
        </w:rPr>
        <w:t xml:space="preserve"> pursuant to 8-67-107(1)(b).</w:t>
      </w:r>
    </w:p>
    <w:p w:rsidR="001E4703" w:rsidRPr="007723EF" w:rsidRDefault="001E4703" w:rsidP="001E4703">
      <w:pPr>
        <w:ind w:left="2160" w:hanging="720"/>
        <w:rPr>
          <w:rFonts w:ascii="Arial" w:hAnsi="Arial" w:cs="Arial"/>
        </w:rPr>
      </w:pPr>
      <w:r w:rsidRPr="007723EF">
        <w:rPr>
          <w:rFonts w:ascii="Arial" w:hAnsi="Arial" w:cs="Arial"/>
        </w:rPr>
        <w:t>(2)</w:t>
      </w:r>
      <w:r w:rsidRPr="007723EF">
        <w:rPr>
          <w:rFonts w:ascii="Arial" w:hAnsi="Arial" w:cs="Arial"/>
        </w:rPr>
        <w:tab/>
      </w:r>
      <w:r w:rsidR="00B4220D" w:rsidRPr="007723EF">
        <w:rPr>
          <w:rFonts w:ascii="Arial" w:hAnsi="Arial" w:cs="Arial"/>
        </w:rPr>
        <w:t>For any period w</w:t>
      </w:r>
      <w:r w:rsidRPr="007723EF">
        <w:rPr>
          <w:rFonts w:ascii="Arial" w:hAnsi="Arial" w:cs="Arial"/>
        </w:rPr>
        <w:t xml:space="preserve">here </w:t>
      </w:r>
      <w:r w:rsidR="006C1F71" w:rsidRPr="007723EF">
        <w:rPr>
          <w:rFonts w:ascii="Arial" w:hAnsi="Arial" w:cs="Arial"/>
        </w:rPr>
        <w:t xml:space="preserve">payments </w:t>
      </w:r>
      <w:r w:rsidRPr="007723EF">
        <w:rPr>
          <w:rFonts w:ascii="Arial" w:hAnsi="Arial" w:cs="Arial"/>
        </w:rPr>
        <w:t xml:space="preserve">are so modified, terminated or suspended, the Claimant shall have no claim to accrued </w:t>
      </w:r>
      <w:r w:rsidR="006C1F71" w:rsidRPr="007723EF">
        <w:rPr>
          <w:rFonts w:ascii="Arial" w:hAnsi="Arial" w:cs="Arial"/>
        </w:rPr>
        <w:t xml:space="preserve">payments </w:t>
      </w:r>
      <w:r w:rsidR="00477C05" w:rsidRPr="007723EF">
        <w:rPr>
          <w:rFonts w:ascii="Arial" w:hAnsi="Arial" w:cs="Arial"/>
        </w:rPr>
        <w:t xml:space="preserve">from </w:t>
      </w:r>
      <w:r w:rsidR="00E153B4" w:rsidRPr="007723EF">
        <w:rPr>
          <w:rFonts w:ascii="Arial" w:hAnsi="Arial" w:cs="Arial"/>
        </w:rPr>
        <w:t>the Fund</w:t>
      </w:r>
      <w:r w:rsidR="00477C05" w:rsidRPr="007723EF">
        <w:rPr>
          <w:rFonts w:ascii="Arial" w:hAnsi="Arial" w:cs="Arial"/>
        </w:rPr>
        <w:t xml:space="preserve"> </w:t>
      </w:r>
      <w:r w:rsidR="00B4220D" w:rsidRPr="007723EF">
        <w:rPr>
          <w:rFonts w:ascii="Arial" w:hAnsi="Arial" w:cs="Arial"/>
        </w:rPr>
        <w:t>other than medical benefits</w:t>
      </w:r>
      <w:r w:rsidRPr="007723EF">
        <w:rPr>
          <w:rFonts w:ascii="Arial" w:hAnsi="Arial" w:cs="Arial"/>
        </w:rPr>
        <w:t>.</w:t>
      </w:r>
    </w:p>
    <w:p w:rsidR="00217AA6" w:rsidRPr="007723EF" w:rsidRDefault="001E4703" w:rsidP="00B4220D">
      <w:pPr>
        <w:ind w:left="2880" w:hanging="720"/>
        <w:rPr>
          <w:rFonts w:ascii="Arial" w:hAnsi="Arial" w:cs="Arial"/>
        </w:rPr>
      </w:pPr>
      <w:r w:rsidRPr="007723EF">
        <w:rPr>
          <w:rFonts w:ascii="Arial" w:hAnsi="Arial" w:cs="Arial"/>
        </w:rPr>
        <w:t>(a)</w:t>
      </w:r>
      <w:r w:rsidRPr="007723EF">
        <w:rPr>
          <w:rFonts w:ascii="Arial" w:hAnsi="Arial" w:cs="Arial"/>
        </w:rPr>
        <w:tab/>
        <w:t>Nothing in this section shall be construed as reducing the liability of the non-insured employer to pay the full amount of benefits as required by the Workers’ Compensation Act.</w:t>
      </w:r>
    </w:p>
    <w:p w:rsidR="00B4220D" w:rsidRPr="007723EF" w:rsidRDefault="00B4220D" w:rsidP="00B4220D">
      <w:pPr>
        <w:ind w:left="2880" w:hanging="720"/>
        <w:rPr>
          <w:rFonts w:ascii="Arial" w:hAnsi="Arial" w:cs="Arial"/>
        </w:rPr>
      </w:pPr>
      <w:r w:rsidRPr="007723EF">
        <w:rPr>
          <w:rFonts w:ascii="Arial" w:hAnsi="Arial" w:cs="Arial"/>
        </w:rPr>
        <w:t>(b)</w:t>
      </w:r>
      <w:r w:rsidRPr="007723EF">
        <w:rPr>
          <w:rFonts w:ascii="Arial" w:hAnsi="Arial" w:cs="Arial"/>
        </w:rPr>
        <w:tab/>
        <w:t xml:space="preserve">Any bills for medical services which accrue during a period of reduced benefits shall have first priority upon any subsequent increase or resumption of benefits.  </w:t>
      </w:r>
    </w:p>
    <w:p w:rsidR="00BE729B" w:rsidRPr="007723EF" w:rsidRDefault="00B4220D" w:rsidP="00B4220D">
      <w:pPr>
        <w:ind w:left="1440" w:hanging="720"/>
        <w:rPr>
          <w:rFonts w:ascii="Arial" w:hAnsi="Arial" w:cs="Arial"/>
          <w:highlight w:val="yellow"/>
        </w:rPr>
      </w:pPr>
      <w:r w:rsidRPr="007723EF">
        <w:rPr>
          <w:rFonts w:ascii="Arial" w:hAnsi="Arial" w:cs="Arial"/>
        </w:rPr>
        <w:t>(</w:t>
      </w:r>
      <w:r w:rsidR="00231DC7" w:rsidRPr="007723EF">
        <w:rPr>
          <w:rFonts w:ascii="Arial" w:hAnsi="Arial" w:cs="Arial"/>
        </w:rPr>
        <w:t>D</w:t>
      </w:r>
      <w:r w:rsidRPr="007723EF">
        <w:rPr>
          <w:rFonts w:ascii="Arial" w:hAnsi="Arial" w:cs="Arial"/>
        </w:rPr>
        <w:t>)</w:t>
      </w:r>
      <w:r w:rsidRPr="007723EF">
        <w:rPr>
          <w:rFonts w:ascii="Arial" w:hAnsi="Arial" w:cs="Arial"/>
        </w:rPr>
        <w:tab/>
        <w:t>Any claimant</w:t>
      </w:r>
      <w:r w:rsidR="008F7BC6" w:rsidRPr="007723EF">
        <w:rPr>
          <w:rFonts w:ascii="Arial" w:hAnsi="Arial" w:cs="Arial"/>
        </w:rPr>
        <w:t xml:space="preserve"> </w:t>
      </w:r>
      <w:r w:rsidR="00D83791" w:rsidRPr="007723EF">
        <w:rPr>
          <w:rFonts w:ascii="Arial" w:hAnsi="Arial" w:cs="Arial"/>
        </w:rPr>
        <w:t>seeking benefits from the cue fund</w:t>
      </w:r>
      <w:r w:rsidR="008F7BC6" w:rsidRPr="007723EF">
        <w:rPr>
          <w:rFonts w:ascii="Arial" w:hAnsi="Arial" w:cs="Arial"/>
        </w:rPr>
        <w:t xml:space="preserve"> </w:t>
      </w:r>
      <w:r w:rsidRPr="007723EF">
        <w:rPr>
          <w:rFonts w:ascii="Arial" w:hAnsi="Arial" w:cs="Arial"/>
        </w:rPr>
        <w:t xml:space="preserve">must </w:t>
      </w:r>
      <w:r w:rsidR="00C80533" w:rsidRPr="007723EF">
        <w:rPr>
          <w:rFonts w:ascii="Arial" w:hAnsi="Arial" w:cs="Arial"/>
        </w:rPr>
        <w:t xml:space="preserve">file a notice of </w:t>
      </w:r>
      <w:r w:rsidR="00454DF0" w:rsidRPr="007723EF">
        <w:rPr>
          <w:rFonts w:ascii="Arial" w:hAnsi="Arial" w:cs="Arial"/>
        </w:rPr>
        <w:t xml:space="preserve">entitlement to </w:t>
      </w:r>
      <w:r w:rsidR="00D83791" w:rsidRPr="007723EF">
        <w:rPr>
          <w:rFonts w:ascii="Arial" w:hAnsi="Arial" w:cs="Arial"/>
        </w:rPr>
        <w:t>such</w:t>
      </w:r>
      <w:r w:rsidR="008F7BC6" w:rsidRPr="007723EF">
        <w:rPr>
          <w:rFonts w:ascii="Arial" w:hAnsi="Arial" w:cs="Arial"/>
          <w:b/>
        </w:rPr>
        <w:t xml:space="preserve"> </w:t>
      </w:r>
      <w:r w:rsidR="00454DF0" w:rsidRPr="007723EF">
        <w:rPr>
          <w:rFonts w:ascii="Arial" w:hAnsi="Arial" w:cs="Arial"/>
        </w:rPr>
        <w:t>benefits</w:t>
      </w:r>
      <w:r w:rsidRPr="007723EF">
        <w:rPr>
          <w:rFonts w:ascii="Arial" w:hAnsi="Arial" w:cs="Arial"/>
        </w:rPr>
        <w:t xml:space="preserve"> </w:t>
      </w:r>
      <w:r w:rsidR="00D83791" w:rsidRPr="007723EF">
        <w:rPr>
          <w:rFonts w:ascii="Arial" w:hAnsi="Arial" w:cs="Arial"/>
        </w:rPr>
        <w:t>with the board</w:t>
      </w:r>
      <w:r w:rsidR="00B96994" w:rsidRPr="007723EF">
        <w:rPr>
          <w:rFonts w:ascii="Arial" w:hAnsi="Arial" w:cs="Arial"/>
          <w:b/>
        </w:rPr>
        <w:t xml:space="preserve"> </w:t>
      </w:r>
      <w:r w:rsidRPr="007723EF">
        <w:rPr>
          <w:rFonts w:ascii="Arial" w:hAnsi="Arial" w:cs="Arial"/>
        </w:rPr>
        <w:t xml:space="preserve">for benefits </w:t>
      </w:r>
      <w:r w:rsidR="003F3E74" w:rsidRPr="007723EF">
        <w:rPr>
          <w:rFonts w:ascii="Arial" w:hAnsi="Arial" w:cs="Arial"/>
        </w:rPr>
        <w:t>between</w:t>
      </w:r>
      <w:r w:rsidRPr="007723EF">
        <w:rPr>
          <w:rFonts w:ascii="Arial" w:hAnsi="Arial" w:cs="Arial"/>
        </w:rPr>
        <w:t xml:space="preserve"> </w:t>
      </w:r>
      <w:r w:rsidR="00C63FFD" w:rsidRPr="007723EF">
        <w:rPr>
          <w:rFonts w:ascii="Arial" w:hAnsi="Arial" w:cs="Arial"/>
        </w:rPr>
        <w:t>February</w:t>
      </w:r>
      <w:r w:rsidR="0059076C" w:rsidRPr="007723EF">
        <w:rPr>
          <w:rFonts w:ascii="Arial" w:hAnsi="Arial" w:cs="Arial"/>
        </w:rPr>
        <w:t xml:space="preserve"> </w:t>
      </w:r>
      <w:r w:rsidRPr="007723EF">
        <w:rPr>
          <w:rFonts w:ascii="Arial" w:hAnsi="Arial" w:cs="Arial"/>
        </w:rPr>
        <w:t>1</w:t>
      </w:r>
      <w:r w:rsidR="0059076C" w:rsidRPr="007723EF">
        <w:rPr>
          <w:rFonts w:ascii="Arial" w:hAnsi="Arial" w:cs="Arial"/>
        </w:rPr>
        <w:t xml:space="preserve"> and </w:t>
      </w:r>
      <w:r w:rsidR="00C63FFD" w:rsidRPr="007723EF">
        <w:rPr>
          <w:rFonts w:ascii="Arial" w:hAnsi="Arial" w:cs="Arial"/>
        </w:rPr>
        <w:t>April</w:t>
      </w:r>
      <w:r w:rsidR="0059076C" w:rsidRPr="007723EF">
        <w:rPr>
          <w:rFonts w:ascii="Arial" w:hAnsi="Arial" w:cs="Arial"/>
        </w:rPr>
        <w:t xml:space="preserve"> 1</w:t>
      </w:r>
      <w:r w:rsidRPr="007723EF">
        <w:rPr>
          <w:rFonts w:ascii="Arial" w:hAnsi="Arial" w:cs="Arial"/>
        </w:rPr>
        <w:t xml:space="preserve"> of each year.</w:t>
      </w:r>
      <w:r w:rsidR="00C80533" w:rsidRPr="007723EF">
        <w:rPr>
          <w:rFonts w:ascii="Arial" w:hAnsi="Arial" w:cs="Arial"/>
        </w:rPr>
        <w:t xml:space="preserve">  </w:t>
      </w:r>
    </w:p>
    <w:p w:rsidR="00BE729B" w:rsidRPr="007723EF" w:rsidRDefault="00BE729B" w:rsidP="009357DE">
      <w:pPr>
        <w:ind w:left="2880" w:hanging="720"/>
        <w:rPr>
          <w:rFonts w:ascii="Arial" w:hAnsi="Arial" w:cs="Arial"/>
        </w:rPr>
      </w:pPr>
      <w:r w:rsidRPr="007723EF">
        <w:rPr>
          <w:rFonts w:ascii="Arial" w:hAnsi="Arial" w:cs="Arial"/>
        </w:rPr>
        <w:t>(1)</w:t>
      </w:r>
      <w:r w:rsidRPr="007723EF">
        <w:rPr>
          <w:rFonts w:ascii="Arial" w:hAnsi="Arial" w:cs="Arial"/>
        </w:rPr>
        <w:tab/>
      </w:r>
      <w:r w:rsidR="00C63FFD" w:rsidRPr="007723EF">
        <w:rPr>
          <w:rFonts w:ascii="Arial" w:hAnsi="Arial" w:cs="Arial"/>
        </w:rPr>
        <w:t xml:space="preserve">The Board shall send each claimant </w:t>
      </w:r>
      <w:r w:rsidR="005545F1" w:rsidRPr="007723EF">
        <w:rPr>
          <w:rFonts w:ascii="Arial" w:hAnsi="Arial" w:cs="Arial"/>
        </w:rPr>
        <w:t>that received</w:t>
      </w:r>
      <w:r w:rsidR="00C63FFD" w:rsidRPr="007723EF">
        <w:rPr>
          <w:rFonts w:ascii="Arial" w:hAnsi="Arial" w:cs="Arial"/>
        </w:rPr>
        <w:t xml:space="preserve"> benefits the prior year a notice form to complete</w:t>
      </w:r>
      <w:r w:rsidR="006C1F71" w:rsidRPr="007723EF">
        <w:rPr>
          <w:rFonts w:ascii="Arial" w:hAnsi="Arial" w:cs="Arial"/>
        </w:rPr>
        <w:t xml:space="preserve">.  </w:t>
      </w:r>
    </w:p>
    <w:p w:rsidR="0059076C" w:rsidRPr="007723EF" w:rsidRDefault="00BE729B" w:rsidP="009357DE">
      <w:pPr>
        <w:ind w:left="2880" w:hanging="720"/>
        <w:rPr>
          <w:rFonts w:ascii="Arial" w:hAnsi="Arial" w:cs="Arial"/>
        </w:rPr>
      </w:pPr>
      <w:r w:rsidRPr="007723EF">
        <w:rPr>
          <w:rFonts w:ascii="Arial" w:hAnsi="Arial" w:cs="Arial"/>
        </w:rPr>
        <w:t>(2)</w:t>
      </w:r>
      <w:r w:rsidRPr="007723EF">
        <w:rPr>
          <w:rFonts w:ascii="Arial" w:hAnsi="Arial" w:cs="Arial"/>
        </w:rPr>
        <w:tab/>
      </w:r>
      <w:r w:rsidR="00C63FFD" w:rsidRPr="007723EF">
        <w:rPr>
          <w:rFonts w:ascii="Arial" w:hAnsi="Arial" w:cs="Arial"/>
        </w:rPr>
        <w:t>Failure to properly file the required notice will result in the suspension of payment of indemnity benefits</w:t>
      </w:r>
      <w:r w:rsidR="00E153B4" w:rsidRPr="007723EF">
        <w:rPr>
          <w:rFonts w:ascii="Arial" w:hAnsi="Arial" w:cs="Arial"/>
        </w:rPr>
        <w:t xml:space="preserve"> from the Fund</w:t>
      </w:r>
      <w:r w:rsidR="00A911A2" w:rsidRPr="007723EF">
        <w:rPr>
          <w:rFonts w:ascii="Arial" w:hAnsi="Arial" w:cs="Arial"/>
        </w:rPr>
        <w:t>.</w:t>
      </w:r>
      <w:r w:rsidR="006C1F71" w:rsidRPr="007723EF">
        <w:rPr>
          <w:rFonts w:ascii="Arial" w:hAnsi="Arial" w:cs="Arial"/>
        </w:rPr>
        <w:t xml:space="preserve">  </w:t>
      </w:r>
    </w:p>
    <w:p w:rsidR="00B4220D" w:rsidRPr="007723EF" w:rsidRDefault="006C1F71" w:rsidP="00B4220D">
      <w:pPr>
        <w:ind w:left="1440" w:hanging="720"/>
        <w:rPr>
          <w:rFonts w:ascii="Arial" w:hAnsi="Arial" w:cs="Arial"/>
        </w:rPr>
      </w:pPr>
      <w:r w:rsidRPr="007723EF">
        <w:rPr>
          <w:rFonts w:ascii="Arial" w:hAnsi="Arial" w:cs="Arial"/>
        </w:rPr>
        <w:t xml:space="preserve"> </w:t>
      </w:r>
      <w:r w:rsidR="0059076C" w:rsidRPr="007723EF">
        <w:rPr>
          <w:rFonts w:ascii="Arial" w:hAnsi="Arial" w:cs="Arial"/>
        </w:rPr>
        <w:t>(E)</w:t>
      </w:r>
      <w:r w:rsidR="0059076C" w:rsidRPr="007723EF">
        <w:rPr>
          <w:rFonts w:ascii="Arial" w:hAnsi="Arial" w:cs="Arial"/>
        </w:rPr>
        <w:tab/>
        <w:t>Any medical bills authorized and approved and not paid due to a limitation of funds shall be retained by the Board and paid first in the following fiscal year.</w:t>
      </w:r>
    </w:p>
    <w:p w:rsidR="00DC5222" w:rsidRPr="007723EF" w:rsidRDefault="00DC5222" w:rsidP="00DC5222">
      <w:pPr>
        <w:rPr>
          <w:rFonts w:ascii="Arial" w:hAnsi="Arial" w:cs="Arial"/>
        </w:rPr>
      </w:pPr>
      <w:r w:rsidRPr="007723EF">
        <w:rPr>
          <w:rFonts w:ascii="Arial" w:hAnsi="Arial" w:cs="Arial"/>
        </w:rPr>
        <w:t>2-4</w:t>
      </w:r>
      <w:r w:rsidRPr="007723EF">
        <w:rPr>
          <w:rFonts w:ascii="Arial" w:hAnsi="Arial" w:cs="Arial"/>
        </w:rPr>
        <w:tab/>
        <w:t>Adjusting Procedures</w:t>
      </w:r>
    </w:p>
    <w:p w:rsidR="00DC5222" w:rsidRPr="007723EF" w:rsidRDefault="00DC5222" w:rsidP="00DC5222">
      <w:pPr>
        <w:ind w:left="1440" w:hanging="720"/>
        <w:rPr>
          <w:rFonts w:ascii="Arial" w:hAnsi="Arial" w:cs="Arial"/>
        </w:rPr>
      </w:pPr>
      <w:r w:rsidRPr="007723EF">
        <w:rPr>
          <w:rFonts w:ascii="Arial" w:hAnsi="Arial" w:cs="Arial"/>
        </w:rPr>
        <w:t xml:space="preserve">(A) </w:t>
      </w:r>
      <w:r w:rsidRPr="007723EF">
        <w:rPr>
          <w:rFonts w:ascii="Arial" w:hAnsi="Arial" w:cs="Arial"/>
        </w:rPr>
        <w:tab/>
        <w:t xml:space="preserve">At any point after acceptance into </w:t>
      </w:r>
      <w:r w:rsidR="00E153B4" w:rsidRPr="007723EF">
        <w:rPr>
          <w:rFonts w:ascii="Arial" w:hAnsi="Arial" w:cs="Arial"/>
        </w:rPr>
        <w:t>the Fund</w:t>
      </w:r>
      <w:r w:rsidRPr="007723EF">
        <w:rPr>
          <w:rFonts w:ascii="Arial" w:hAnsi="Arial" w:cs="Arial"/>
        </w:rPr>
        <w:t xml:space="preserve"> the Board may take any action permitted by the Workers’ Compensation Act on behalf of the employer.  </w:t>
      </w:r>
    </w:p>
    <w:p w:rsidR="00DC5222" w:rsidRPr="007723EF" w:rsidRDefault="00DC5222" w:rsidP="00DC5222">
      <w:pPr>
        <w:ind w:left="2160" w:hanging="720"/>
        <w:rPr>
          <w:rFonts w:ascii="Arial" w:hAnsi="Arial" w:cs="Arial"/>
        </w:rPr>
      </w:pPr>
      <w:r w:rsidRPr="007723EF">
        <w:rPr>
          <w:rFonts w:ascii="Arial" w:hAnsi="Arial" w:cs="Arial"/>
        </w:rPr>
        <w:t>(1)</w:t>
      </w:r>
      <w:r w:rsidRPr="007723EF">
        <w:rPr>
          <w:rFonts w:ascii="Arial" w:hAnsi="Arial" w:cs="Arial"/>
        </w:rPr>
        <w:tab/>
        <w:t xml:space="preserve">The employer may object to any action by following the same procedure set forth by statute for claimant to object.  Where statute does not provide a procedure for objecting, the employer may request a prehearing conference.   </w:t>
      </w:r>
    </w:p>
    <w:p w:rsidR="00DC5222" w:rsidRPr="007723EF" w:rsidRDefault="00DC5222" w:rsidP="00DC5222">
      <w:pPr>
        <w:ind w:left="2160" w:hanging="720"/>
        <w:rPr>
          <w:rFonts w:ascii="Arial" w:hAnsi="Arial" w:cs="Arial"/>
        </w:rPr>
      </w:pPr>
      <w:r w:rsidRPr="007723EF">
        <w:rPr>
          <w:rFonts w:ascii="Arial" w:hAnsi="Arial" w:cs="Arial"/>
        </w:rPr>
        <w:lastRenderedPageBreak/>
        <w:t>(2)</w:t>
      </w:r>
      <w:r w:rsidRPr="007723EF">
        <w:rPr>
          <w:rFonts w:ascii="Arial" w:hAnsi="Arial" w:cs="Arial"/>
        </w:rPr>
        <w:tab/>
        <w:t>Nothing in this section shall be construed so as to prohibit or p</w:t>
      </w:r>
      <w:r w:rsidR="00C80D8C" w:rsidRPr="007723EF">
        <w:rPr>
          <w:rFonts w:ascii="Arial" w:hAnsi="Arial" w:cs="Arial"/>
        </w:rPr>
        <w:t>revent the uninsured employer from</w:t>
      </w:r>
      <w:r w:rsidRPr="007723EF">
        <w:rPr>
          <w:rFonts w:ascii="Arial" w:hAnsi="Arial" w:cs="Arial"/>
        </w:rPr>
        <w:t xml:space="preserve"> filing an application for hearing on any contested issues. </w:t>
      </w:r>
    </w:p>
    <w:p w:rsidR="00DC5222" w:rsidRPr="007723EF" w:rsidRDefault="00C80D8C" w:rsidP="00DC5222">
      <w:pPr>
        <w:ind w:left="1440" w:hanging="720"/>
        <w:rPr>
          <w:rFonts w:ascii="Arial" w:hAnsi="Arial" w:cs="Arial"/>
        </w:rPr>
      </w:pPr>
      <w:r w:rsidRPr="007723EF">
        <w:rPr>
          <w:rFonts w:ascii="Arial" w:hAnsi="Arial" w:cs="Arial"/>
        </w:rPr>
        <w:t xml:space="preserve">(B) </w:t>
      </w:r>
      <w:r w:rsidRPr="007723EF">
        <w:rPr>
          <w:rFonts w:ascii="Arial" w:hAnsi="Arial" w:cs="Arial"/>
        </w:rPr>
        <w:tab/>
        <w:t>T</w:t>
      </w:r>
      <w:r w:rsidR="00DC5222" w:rsidRPr="007723EF">
        <w:rPr>
          <w:rFonts w:ascii="Arial" w:hAnsi="Arial" w:cs="Arial"/>
        </w:rPr>
        <w:t>he Board will be the only entity permitted to file admissions of liability</w:t>
      </w:r>
      <w:r w:rsidR="00E153B4" w:rsidRPr="007723EF">
        <w:rPr>
          <w:rFonts w:ascii="Arial" w:hAnsi="Arial" w:cs="Arial"/>
        </w:rPr>
        <w:t xml:space="preserve"> for accepted claims</w:t>
      </w:r>
      <w:r w:rsidR="00DC5222" w:rsidRPr="007723EF">
        <w:rPr>
          <w:rFonts w:ascii="Arial" w:hAnsi="Arial" w:cs="Arial"/>
        </w:rPr>
        <w:t xml:space="preserve"> with the Division of Workers’ Compensation</w:t>
      </w:r>
    </w:p>
    <w:p w:rsidR="00DC5222" w:rsidRPr="007723EF" w:rsidRDefault="00DC5222" w:rsidP="00DC5222">
      <w:pPr>
        <w:ind w:left="1440" w:hanging="720"/>
        <w:rPr>
          <w:rFonts w:ascii="Arial" w:hAnsi="Arial" w:cs="Arial"/>
        </w:rPr>
      </w:pPr>
      <w:r w:rsidRPr="007723EF">
        <w:rPr>
          <w:rFonts w:ascii="Arial" w:hAnsi="Arial" w:cs="Arial"/>
        </w:rPr>
        <w:t>(C)</w:t>
      </w:r>
      <w:r w:rsidRPr="007723EF">
        <w:rPr>
          <w:rFonts w:ascii="Arial" w:hAnsi="Arial" w:cs="Arial"/>
        </w:rPr>
        <w:tab/>
        <w:t xml:space="preserve">Any admissions filed by the Board shall represent the benefits to which the injured worker is legally entitled under the Workers’ Compensation Act, without regard to restrictions on payments from </w:t>
      </w:r>
      <w:r w:rsidR="00E153B4" w:rsidRPr="007723EF">
        <w:rPr>
          <w:rFonts w:ascii="Arial" w:hAnsi="Arial" w:cs="Arial"/>
        </w:rPr>
        <w:t>the Fund</w:t>
      </w:r>
      <w:r w:rsidRPr="007723EF">
        <w:rPr>
          <w:rFonts w:ascii="Arial" w:hAnsi="Arial" w:cs="Arial"/>
        </w:rPr>
        <w:t xml:space="preserve"> imposed by the Board due to funding.  </w:t>
      </w:r>
    </w:p>
    <w:p w:rsidR="00DC5222" w:rsidRPr="007723EF" w:rsidRDefault="00DC5222" w:rsidP="00DC5222">
      <w:pPr>
        <w:ind w:left="1440" w:hanging="720"/>
        <w:rPr>
          <w:rFonts w:ascii="Arial" w:hAnsi="Arial" w:cs="Arial"/>
        </w:rPr>
      </w:pPr>
      <w:r w:rsidRPr="007723EF">
        <w:rPr>
          <w:rFonts w:ascii="Arial" w:hAnsi="Arial" w:cs="Arial"/>
        </w:rPr>
        <w:t>(D)</w:t>
      </w:r>
      <w:r w:rsidRPr="007723EF">
        <w:rPr>
          <w:rFonts w:ascii="Arial" w:hAnsi="Arial" w:cs="Arial"/>
        </w:rPr>
        <w:tab/>
        <w:t>Twice a year the Board shall provide the injured worker and Division, on a form designated by the Division, a statement of benefits actually paid by the Board</w:t>
      </w:r>
      <w:r w:rsidR="00C60FE1" w:rsidRPr="007723EF">
        <w:rPr>
          <w:rFonts w:ascii="Arial" w:hAnsi="Arial" w:cs="Arial"/>
        </w:rPr>
        <w:t xml:space="preserve"> and owed by the employer</w:t>
      </w:r>
      <w:r w:rsidRPr="007723EF">
        <w:rPr>
          <w:rFonts w:ascii="Arial" w:hAnsi="Arial" w:cs="Arial"/>
        </w:rPr>
        <w:t>.</w:t>
      </w:r>
    </w:p>
    <w:p w:rsidR="00196076" w:rsidRPr="007723EF" w:rsidRDefault="00196076" w:rsidP="009357DE">
      <w:pPr>
        <w:rPr>
          <w:rFonts w:ascii="Arial" w:hAnsi="Arial" w:cs="Arial"/>
        </w:rPr>
      </w:pPr>
    </w:p>
    <w:p w:rsidR="00217AA6" w:rsidRPr="007723EF" w:rsidRDefault="00217AA6" w:rsidP="00217AA6">
      <w:pPr>
        <w:rPr>
          <w:rFonts w:ascii="Arial" w:hAnsi="Arial" w:cs="Arial"/>
          <w:b/>
        </w:rPr>
      </w:pPr>
      <w:r w:rsidRPr="007723EF">
        <w:rPr>
          <w:rFonts w:ascii="Arial" w:hAnsi="Arial" w:cs="Arial"/>
          <w:b/>
        </w:rPr>
        <w:t>Rule 3 Funding and Review</w:t>
      </w:r>
    </w:p>
    <w:p w:rsidR="00217AA6" w:rsidRPr="007723EF" w:rsidRDefault="00217AA6" w:rsidP="00217AA6">
      <w:pPr>
        <w:rPr>
          <w:rFonts w:ascii="Arial" w:hAnsi="Arial" w:cs="Arial"/>
        </w:rPr>
      </w:pPr>
      <w:r w:rsidRPr="007723EF">
        <w:rPr>
          <w:rFonts w:ascii="Arial" w:hAnsi="Arial" w:cs="Arial"/>
        </w:rPr>
        <w:t>3-1</w:t>
      </w:r>
      <w:r w:rsidRPr="007723EF">
        <w:rPr>
          <w:rFonts w:ascii="Arial" w:hAnsi="Arial" w:cs="Arial"/>
        </w:rPr>
        <w:tab/>
        <w:t>Annual Review</w:t>
      </w:r>
    </w:p>
    <w:p w:rsidR="00217AA6" w:rsidRPr="007723EF" w:rsidRDefault="00217AA6" w:rsidP="00217AA6">
      <w:pPr>
        <w:ind w:left="1440" w:hanging="720"/>
        <w:rPr>
          <w:rFonts w:ascii="Arial" w:hAnsi="Arial" w:cs="Arial"/>
        </w:rPr>
      </w:pPr>
      <w:r w:rsidRPr="007723EF">
        <w:rPr>
          <w:rFonts w:ascii="Arial" w:hAnsi="Arial" w:cs="Arial"/>
        </w:rPr>
        <w:t>(A)</w:t>
      </w:r>
      <w:r w:rsidRPr="007723EF">
        <w:rPr>
          <w:rFonts w:ascii="Arial" w:hAnsi="Arial" w:cs="Arial"/>
        </w:rPr>
        <w:tab/>
        <w:t xml:space="preserve">On an annual basis the Board shall review funding received the previous year, anticipated funding for the upcoming year as well as actual expenditures for the prior year and anticipated expenditures for the upcoming </w:t>
      </w:r>
      <w:r w:rsidR="00C60FE1" w:rsidRPr="007723EF">
        <w:rPr>
          <w:rFonts w:ascii="Arial" w:hAnsi="Arial" w:cs="Arial"/>
        </w:rPr>
        <w:t xml:space="preserve">fiscal </w:t>
      </w:r>
      <w:r w:rsidRPr="007723EF">
        <w:rPr>
          <w:rFonts w:ascii="Arial" w:hAnsi="Arial" w:cs="Arial"/>
        </w:rPr>
        <w:t>year.</w:t>
      </w:r>
    </w:p>
    <w:p w:rsidR="00742C39" w:rsidRPr="007723EF" w:rsidRDefault="00217AA6" w:rsidP="00742C39">
      <w:pPr>
        <w:ind w:left="1440" w:hanging="720"/>
        <w:rPr>
          <w:rFonts w:ascii="Arial" w:hAnsi="Arial" w:cs="Arial"/>
        </w:rPr>
      </w:pPr>
      <w:r w:rsidRPr="007723EF">
        <w:rPr>
          <w:rFonts w:ascii="Arial" w:hAnsi="Arial" w:cs="Arial"/>
        </w:rPr>
        <w:t xml:space="preserve">(B) </w:t>
      </w:r>
      <w:r w:rsidRPr="007723EF">
        <w:rPr>
          <w:rFonts w:ascii="Arial" w:hAnsi="Arial" w:cs="Arial"/>
        </w:rPr>
        <w:tab/>
        <w:t xml:space="preserve">On or before </w:t>
      </w:r>
      <w:r w:rsidR="00AE0F1C" w:rsidRPr="007723EF">
        <w:rPr>
          <w:rFonts w:ascii="Arial" w:hAnsi="Arial" w:cs="Arial"/>
        </w:rPr>
        <w:t xml:space="preserve">June 1 </w:t>
      </w:r>
      <w:r w:rsidRPr="007723EF">
        <w:rPr>
          <w:rFonts w:ascii="Arial" w:hAnsi="Arial" w:cs="Arial"/>
        </w:rPr>
        <w:t xml:space="preserve"> of each year the Board shall release an annual report identifying the benefit level that will be paid for the upcoming fiscal year </w:t>
      </w:r>
      <w:r w:rsidR="00A911A2" w:rsidRPr="007723EF">
        <w:rPr>
          <w:rFonts w:ascii="Arial" w:hAnsi="Arial" w:cs="Arial"/>
        </w:rPr>
        <w:t xml:space="preserve">subject </w:t>
      </w:r>
      <w:r w:rsidRPr="007723EF">
        <w:rPr>
          <w:rFonts w:ascii="Arial" w:hAnsi="Arial" w:cs="Arial"/>
        </w:rPr>
        <w:t xml:space="preserve">to the Board’s authority to </w:t>
      </w:r>
      <w:r w:rsidR="00B4220D" w:rsidRPr="007723EF">
        <w:rPr>
          <w:rFonts w:ascii="Arial" w:hAnsi="Arial" w:cs="Arial"/>
        </w:rPr>
        <w:t>lower</w:t>
      </w:r>
      <w:r w:rsidRPr="007723EF">
        <w:rPr>
          <w:rFonts w:ascii="Arial" w:hAnsi="Arial" w:cs="Arial"/>
        </w:rPr>
        <w:t xml:space="preserve"> benefits based on funding levels as set forth in §8-67-107(1)(b).</w:t>
      </w:r>
      <w:r w:rsidR="007D1547" w:rsidRPr="007723EF">
        <w:rPr>
          <w:rFonts w:ascii="Arial" w:hAnsi="Arial" w:cs="Arial"/>
        </w:rPr>
        <w:t xml:space="preserve">  The report shall also include the total number of uninsured claims filed with the Division, the number of claims for which benefits were paid in the previous year, the total amount paid from </w:t>
      </w:r>
      <w:r w:rsidR="00E153B4" w:rsidRPr="007723EF">
        <w:rPr>
          <w:rFonts w:ascii="Arial" w:hAnsi="Arial" w:cs="Arial"/>
        </w:rPr>
        <w:t>the Fund</w:t>
      </w:r>
      <w:r w:rsidR="007D1547" w:rsidRPr="007723EF">
        <w:rPr>
          <w:rFonts w:ascii="Arial" w:hAnsi="Arial" w:cs="Arial"/>
        </w:rPr>
        <w:t xml:space="preserve"> to injured workers listed by category of benefit as well as information regarding efforts at recovery from uninsured employers.  </w:t>
      </w:r>
    </w:p>
    <w:p w:rsidR="00B4220D" w:rsidRPr="007723EF" w:rsidRDefault="00B4220D" w:rsidP="00B4220D">
      <w:pPr>
        <w:rPr>
          <w:rFonts w:ascii="Arial" w:hAnsi="Arial" w:cs="Arial"/>
        </w:rPr>
      </w:pPr>
      <w:r w:rsidRPr="007723EF">
        <w:rPr>
          <w:rFonts w:ascii="Arial" w:hAnsi="Arial" w:cs="Arial"/>
        </w:rPr>
        <w:t>3-2</w:t>
      </w:r>
      <w:r w:rsidRPr="007723EF">
        <w:rPr>
          <w:rFonts w:ascii="Arial" w:hAnsi="Arial" w:cs="Arial"/>
        </w:rPr>
        <w:tab/>
        <w:t>Interim reviews</w:t>
      </w:r>
    </w:p>
    <w:p w:rsidR="00B4220D" w:rsidRPr="007723EF" w:rsidRDefault="00B4220D" w:rsidP="00B4220D">
      <w:pPr>
        <w:ind w:left="1440" w:hanging="720"/>
        <w:rPr>
          <w:rFonts w:ascii="Arial" w:hAnsi="Arial" w:cs="Arial"/>
        </w:rPr>
      </w:pPr>
      <w:r w:rsidRPr="007723EF">
        <w:rPr>
          <w:rFonts w:ascii="Arial" w:hAnsi="Arial" w:cs="Arial"/>
        </w:rPr>
        <w:t>(A)</w:t>
      </w:r>
      <w:r w:rsidRPr="007723EF">
        <w:rPr>
          <w:rFonts w:ascii="Arial" w:hAnsi="Arial" w:cs="Arial"/>
        </w:rPr>
        <w:tab/>
        <w:t xml:space="preserve">The Board may at any time review funding levels and </w:t>
      </w:r>
      <w:r w:rsidR="005E45CF" w:rsidRPr="007723EF">
        <w:rPr>
          <w:rFonts w:ascii="Arial" w:hAnsi="Arial" w:cs="Arial"/>
        </w:rPr>
        <w:t>issue a modified report</w:t>
      </w:r>
      <w:r w:rsidRPr="007723EF">
        <w:rPr>
          <w:rFonts w:ascii="Arial" w:hAnsi="Arial" w:cs="Arial"/>
        </w:rPr>
        <w:t>.</w:t>
      </w:r>
    </w:p>
    <w:p w:rsidR="005E45CF" w:rsidRPr="007723EF" w:rsidRDefault="00B4220D" w:rsidP="00B4220D">
      <w:pPr>
        <w:ind w:left="1440" w:hanging="720"/>
        <w:rPr>
          <w:rFonts w:ascii="Arial" w:hAnsi="Arial" w:cs="Arial"/>
        </w:rPr>
      </w:pPr>
      <w:r w:rsidRPr="007723EF">
        <w:rPr>
          <w:rFonts w:ascii="Arial" w:hAnsi="Arial" w:cs="Arial"/>
        </w:rPr>
        <w:t>(B)</w:t>
      </w:r>
      <w:r w:rsidRPr="007723EF">
        <w:rPr>
          <w:rFonts w:ascii="Arial" w:hAnsi="Arial" w:cs="Arial"/>
        </w:rPr>
        <w:tab/>
        <w:t>If funding levels are insufficient to continue paying benefits at the</w:t>
      </w:r>
      <w:r w:rsidR="0020670D" w:rsidRPr="007723EF">
        <w:rPr>
          <w:rFonts w:ascii="Arial" w:hAnsi="Arial" w:cs="Arial"/>
        </w:rPr>
        <w:t xml:space="preserve"> benefit</w:t>
      </w:r>
      <w:r w:rsidRPr="007723EF">
        <w:rPr>
          <w:rFonts w:ascii="Arial" w:hAnsi="Arial" w:cs="Arial"/>
        </w:rPr>
        <w:t xml:space="preserve"> </w:t>
      </w:r>
      <w:r w:rsidR="00C63FFD" w:rsidRPr="007723EF">
        <w:rPr>
          <w:rFonts w:ascii="Arial" w:hAnsi="Arial" w:cs="Arial"/>
        </w:rPr>
        <w:t>level</w:t>
      </w:r>
      <w:r w:rsidR="0020670D" w:rsidRPr="007723EF">
        <w:rPr>
          <w:rFonts w:ascii="Arial" w:hAnsi="Arial" w:cs="Arial"/>
        </w:rPr>
        <w:t xml:space="preserve"> </w:t>
      </w:r>
      <w:r w:rsidRPr="007723EF">
        <w:rPr>
          <w:rFonts w:ascii="Arial" w:hAnsi="Arial" w:cs="Arial"/>
        </w:rPr>
        <w:t>announced in the annual report the Board may, at its dis</w:t>
      </w:r>
      <w:r w:rsidR="005E45CF" w:rsidRPr="007723EF">
        <w:rPr>
          <w:rFonts w:ascii="Arial" w:hAnsi="Arial" w:cs="Arial"/>
        </w:rPr>
        <w:t xml:space="preserve">cretion, lower benefit levels for the remainder of the year </w:t>
      </w:r>
      <w:r w:rsidR="003367ED" w:rsidRPr="007723EF">
        <w:rPr>
          <w:rFonts w:ascii="Arial" w:hAnsi="Arial" w:cs="Arial"/>
        </w:rPr>
        <w:t>and/</w:t>
      </w:r>
      <w:r w:rsidR="005E45CF" w:rsidRPr="007723EF">
        <w:rPr>
          <w:rFonts w:ascii="Arial" w:hAnsi="Arial" w:cs="Arial"/>
        </w:rPr>
        <w:t xml:space="preserve">or close </w:t>
      </w:r>
      <w:r w:rsidR="00E153B4" w:rsidRPr="007723EF">
        <w:rPr>
          <w:rFonts w:ascii="Arial" w:hAnsi="Arial" w:cs="Arial"/>
        </w:rPr>
        <w:t>the Fund</w:t>
      </w:r>
      <w:r w:rsidR="005E45CF" w:rsidRPr="007723EF">
        <w:rPr>
          <w:rFonts w:ascii="Arial" w:hAnsi="Arial" w:cs="Arial"/>
        </w:rPr>
        <w:t xml:space="preserve"> to new applicants. </w:t>
      </w:r>
    </w:p>
    <w:p w:rsidR="005E45CF" w:rsidRPr="007723EF" w:rsidRDefault="005E45CF" w:rsidP="005E45CF">
      <w:pPr>
        <w:ind w:left="2160" w:hanging="720"/>
        <w:rPr>
          <w:rFonts w:ascii="Arial" w:hAnsi="Arial" w:cs="Arial"/>
        </w:rPr>
      </w:pPr>
      <w:r w:rsidRPr="007723EF">
        <w:rPr>
          <w:rFonts w:ascii="Arial" w:hAnsi="Arial" w:cs="Arial"/>
        </w:rPr>
        <w:lastRenderedPageBreak/>
        <w:t>(1)</w:t>
      </w:r>
      <w:r w:rsidRPr="007723EF">
        <w:rPr>
          <w:rFonts w:ascii="Arial" w:hAnsi="Arial" w:cs="Arial"/>
        </w:rPr>
        <w:tab/>
        <w:t xml:space="preserve">Any claimant denied access to </w:t>
      </w:r>
      <w:r w:rsidR="00E153B4" w:rsidRPr="007723EF">
        <w:rPr>
          <w:rFonts w:ascii="Arial" w:hAnsi="Arial" w:cs="Arial"/>
        </w:rPr>
        <w:t>the Fund</w:t>
      </w:r>
      <w:r w:rsidRPr="007723EF">
        <w:rPr>
          <w:rFonts w:ascii="Arial" w:hAnsi="Arial" w:cs="Arial"/>
        </w:rPr>
        <w:t xml:space="preserve"> </w:t>
      </w:r>
      <w:r w:rsidR="003F1A5E" w:rsidRPr="007723EF">
        <w:rPr>
          <w:rFonts w:ascii="Arial" w:hAnsi="Arial" w:cs="Arial"/>
        </w:rPr>
        <w:t xml:space="preserve">upon initial application </w:t>
      </w:r>
      <w:r w:rsidRPr="007723EF">
        <w:rPr>
          <w:rFonts w:ascii="Arial" w:hAnsi="Arial" w:cs="Arial"/>
        </w:rPr>
        <w:t>because of lack of funding may reapply the following fiscal year, provided said claimant is still entitled to receive benefits.</w:t>
      </w:r>
      <w:r w:rsidR="008F7BC6" w:rsidRPr="007723EF">
        <w:rPr>
          <w:rFonts w:ascii="Arial" w:hAnsi="Arial" w:cs="Arial"/>
        </w:rPr>
        <w:t xml:space="preserve">  </w:t>
      </w:r>
    </w:p>
    <w:p w:rsidR="00AE1C39" w:rsidRPr="007723EF" w:rsidRDefault="00D83791" w:rsidP="0063196A">
      <w:pPr>
        <w:ind w:left="2160" w:hanging="720"/>
        <w:rPr>
          <w:rFonts w:ascii="Arial" w:hAnsi="Arial" w:cs="Arial"/>
        </w:rPr>
      </w:pPr>
      <w:r w:rsidRPr="007723EF">
        <w:rPr>
          <w:rFonts w:ascii="Arial" w:hAnsi="Arial" w:cs="Arial"/>
        </w:rPr>
        <w:t xml:space="preserve">(2) </w:t>
      </w:r>
      <w:r w:rsidRPr="007723EF">
        <w:rPr>
          <w:rFonts w:ascii="Arial" w:hAnsi="Arial" w:cs="Arial"/>
        </w:rPr>
        <w:tab/>
        <w:t>Any claimant admitted to the fund on reapplication pursuant to this section will be entitled to have their outstanding medical bills paid dating back to the date of injury subject to the limitations in rule 2-3(b).</w:t>
      </w:r>
    </w:p>
    <w:p w:rsidR="00D2444B" w:rsidRPr="007723EF" w:rsidRDefault="008F7BC6" w:rsidP="0063196A">
      <w:pPr>
        <w:ind w:left="2160" w:hanging="720"/>
        <w:rPr>
          <w:rFonts w:ascii="Arial" w:hAnsi="Arial" w:cs="Arial"/>
        </w:rPr>
      </w:pPr>
      <w:r w:rsidRPr="007723EF">
        <w:rPr>
          <w:rFonts w:ascii="Arial" w:hAnsi="Arial" w:cs="Arial"/>
        </w:rPr>
        <w:t xml:space="preserve">(3) </w:t>
      </w:r>
      <w:r w:rsidRPr="007723EF">
        <w:rPr>
          <w:rFonts w:ascii="Arial" w:hAnsi="Arial" w:cs="Arial"/>
        </w:rPr>
        <w:tab/>
      </w:r>
      <w:r w:rsidR="00D83791" w:rsidRPr="007723EF">
        <w:rPr>
          <w:rFonts w:ascii="Arial" w:hAnsi="Arial" w:cs="Arial"/>
        </w:rPr>
        <w:t>Upon admission following reapplication, non-medical benefits will be paid in accordance with the priority set forth in §8-67-107(1)(b) and the funding levels otherwise established by the board.</w:t>
      </w:r>
    </w:p>
    <w:p w:rsidR="00742C39" w:rsidRPr="007723EF" w:rsidRDefault="00D83791" w:rsidP="0017209F">
      <w:pPr>
        <w:ind w:left="1440" w:hanging="720"/>
        <w:rPr>
          <w:rFonts w:ascii="Arial" w:hAnsi="Arial" w:cs="Arial"/>
        </w:rPr>
      </w:pPr>
      <w:r w:rsidRPr="007723EF">
        <w:rPr>
          <w:rFonts w:ascii="Arial" w:hAnsi="Arial" w:cs="Arial"/>
        </w:rPr>
        <w:t>(c)</w:t>
      </w:r>
      <w:r w:rsidRPr="007723EF">
        <w:rPr>
          <w:rFonts w:ascii="Arial" w:hAnsi="Arial" w:cs="Arial"/>
        </w:rPr>
        <w:tab/>
        <w:t>The board may include contingencies in the annual report to adjust the benefit level based on remaining balance in the fund without the need to issue an interim report.</w:t>
      </w:r>
    </w:p>
    <w:p w:rsidR="009357DE" w:rsidRPr="007723EF" w:rsidRDefault="009357DE" w:rsidP="005E45CF">
      <w:pPr>
        <w:ind w:left="2160" w:hanging="720"/>
        <w:rPr>
          <w:rFonts w:ascii="Arial" w:hAnsi="Arial" w:cs="Arial"/>
        </w:rPr>
      </w:pPr>
    </w:p>
    <w:p w:rsidR="005E45CF" w:rsidRPr="007723EF" w:rsidRDefault="005E45CF" w:rsidP="005E45CF">
      <w:pPr>
        <w:rPr>
          <w:rFonts w:ascii="Arial" w:hAnsi="Arial" w:cs="Arial"/>
          <w:b/>
        </w:rPr>
      </w:pPr>
      <w:r w:rsidRPr="007723EF">
        <w:rPr>
          <w:rFonts w:ascii="Arial" w:hAnsi="Arial" w:cs="Arial"/>
          <w:b/>
        </w:rPr>
        <w:t>Rule 4 Medical Providers</w:t>
      </w:r>
    </w:p>
    <w:p w:rsidR="005E45CF" w:rsidRPr="007723EF" w:rsidRDefault="005E45CF" w:rsidP="005E45CF">
      <w:pPr>
        <w:ind w:left="720" w:hanging="720"/>
        <w:rPr>
          <w:rFonts w:ascii="Arial" w:hAnsi="Arial" w:cs="Arial"/>
        </w:rPr>
      </w:pPr>
      <w:r w:rsidRPr="007723EF">
        <w:rPr>
          <w:rFonts w:ascii="Arial" w:hAnsi="Arial" w:cs="Arial"/>
        </w:rPr>
        <w:t>4-1</w:t>
      </w:r>
      <w:r w:rsidRPr="007723EF">
        <w:rPr>
          <w:rFonts w:ascii="Arial" w:hAnsi="Arial" w:cs="Arial"/>
        </w:rPr>
        <w:tab/>
      </w:r>
      <w:r w:rsidR="00CD735E" w:rsidRPr="007723EF">
        <w:rPr>
          <w:rFonts w:ascii="Arial" w:hAnsi="Arial" w:cs="Arial"/>
        </w:rPr>
        <w:t>Upon notice of designation a new authorized treating physician, Claimant shall schedule an appointment with the new provider within 30 days</w:t>
      </w:r>
      <w:r w:rsidR="00727A25" w:rsidRPr="007723EF">
        <w:rPr>
          <w:rFonts w:ascii="Arial" w:hAnsi="Arial" w:cs="Arial"/>
        </w:rPr>
        <w:t xml:space="preserve"> or request that the </w:t>
      </w:r>
      <w:r w:rsidR="00E153B4" w:rsidRPr="007723EF">
        <w:rPr>
          <w:rFonts w:ascii="Arial" w:hAnsi="Arial" w:cs="Arial"/>
        </w:rPr>
        <w:t>B</w:t>
      </w:r>
      <w:r w:rsidR="00727A25" w:rsidRPr="007723EF">
        <w:rPr>
          <w:rFonts w:ascii="Arial" w:hAnsi="Arial" w:cs="Arial"/>
        </w:rPr>
        <w:t>oard or its agent schedule the appointment.</w:t>
      </w:r>
      <w:r w:rsidR="00870872" w:rsidRPr="007723EF">
        <w:rPr>
          <w:rFonts w:ascii="Arial" w:hAnsi="Arial" w:cs="Arial"/>
        </w:rPr>
        <w:t xml:space="preserve">  </w:t>
      </w:r>
      <w:r w:rsidR="00C63FFD" w:rsidRPr="007723EF">
        <w:rPr>
          <w:rFonts w:ascii="Arial" w:hAnsi="Arial" w:cs="Arial"/>
        </w:rPr>
        <w:t xml:space="preserve">The </w:t>
      </w:r>
      <w:r w:rsidR="00E153B4" w:rsidRPr="007723EF">
        <w:rPr>
          <w:rFonts w:ascii="Arial" w:hAnsi="Arial" w:cs="Arial"/>
        </w:rPr>
        <w:t>B</w:t>
      </w:r>
      <w:r w:rsidR="00870872" w:rsidRPr="007723EF">
        <w:rPr>
          <w:rFonts w:ascii="Arial" w:hAnsi="Arial" w:cs="Arial"/>
        </w:rPr>
        <w:t xml:space="preserve">oard may schedule </w:t>
      </w:r>
      <w:r w:rsidR="00DA50F3" w:rsidRPr="007723EF">
        <w:rPr>
          <w:rFonts w:ascii="Arial" w:hAnsi="Arial" w:cs="Arial"/>
        </w:rPr>
        <w:t>a demand appointment at any time after designation.</w:t>
      </w:r>
    </w:p>
    <w:p w:rsidR="0005614A" w:rsidRPr="007723EF" w:rsidRDefault="005E45CF" w:rsidP="005E45CF">
      <w:pPr>
        <w:ind w:left="720" w:hanging="720"/>
        <w:rPr>
          <w:rFonts w:ascii="Arial" w:hAnsi="Arial" w:cs="Arial"/>
        </w:rPr>
      </w:pPr>
      <w:r w:rsidRPr="007723EF">
        <w:rPr>
          <w:rFonts w:ascii="Arial" w:hAnsi="Arial" w:cs="Arial"/>
        </w:rPr>
        <w:t>4-2</w:t>
      </w:r>
      <w:r w:rsidRPr="007723EF">
        <w:rPr>
          <w:rFonts w:ascii="Arial" w:hAnsi="Arial" w:cs="Arial"/>
        </w:rPr>
        <w:tab/>
      </w:r>
      <w:r w:rsidR="00E016A0" w:rsidRPr="007723EF">
        <w:rPr>
          <w:rFonts w:ascii="Arial" w:hAnsi="Arial" w:cs="Arial"/>
        </w:rPr>
        <w:t>The Board or its agent shall f</w:t>
      </w:r>
      <w:r w:rsidR="00571E77" w:rsidRPr="007723EF">
        <w:rPr>
          <w:rFonts w:ascii="Arial" w:hAnsi="Arial" w:cs="Arial"/>
        </w:rPr>
        <w:t xml:space="preserve">orward all medical reports </w:t>
      </w:r>
      <w:r w:rsidR="003F1A5E" w:rsidRPr="007723EF">
        <w:rPr>
          <w:rFonts w:ascii="Arial" w:hAnsi="Arial" w:cs="Arial"/>
        </w:rPr>
        <w:t>available</w:t>
      </w:r>
      <w:r w:rsidR="0005614A" w:rsidRPr="007723EF">
        <w:rPr>
          <w:rFonts w:ascii="Arial" w:hAnsi="Arial" w:cs="Arial"/>
        </w:rPr>
        <w:t>,</w:t>
      </w:r>
      <w:r w:rsidR="003F1A5E" w:rsidRPr="007723EF">
        <w:rPr>
          <w:rFonts w:ascii="Arial" w:hAnsi="Arial" w:cs="Arial"/>
        </w:rPr>
        <w:t xml:space="preserve"> </w:t>
      </w:r>
      <w:r w:rsidR="003F0D91" w:rsidRPr="007723EF">
        <w:rPr>
          <w:rFonts w:ascii="Arial" w:hAnsi="Arial" w:cs="Arial"/>
        </w:rPr>
        <w:t xml:space="preserve">and </w:t>
      </w:r>
      <w:r w:rsidR="00FC395B" w:rsidRPr="007723EF">
        <w:rPr>
          <w:rFonts w:ascii="Arial" w:hAnsi="Arial" w:cs="Arial"/>
        </w:rPr>
        <w:t>identifying</w:t>
      </w:r>
      <w:r w:rsidR="003F0D91" w:rsidRPr="007723EF">
        <w:rPr>
          <w:rFonts w:ascii="Arial" w:hAnsi="Arial" w:cs="Arial"/>
        </w:rPr>
        <w:t xml:space="preserve"> information for the claimant being referred</w:t>
      </w:r>
      <w:r w:rsidR="0005614A" w:rsidRPr="007723EF">
        <w:rPr>
          <w:rFonts w:ascii="Arial" w:hAnsi="Arial" w:cs="Arial"/>
        </w:rPr>
        <w:t>,</w:t>
      </w:r>
      <w:r w:rsidR="003F0D91" w:rsidRPr="007723EF">
        <w:rPr>
          <w:rFonts w:ascii="Arial" w:hAnsi="Arial" w:cs="Arial"/>
        </w:rPr>
        <w:t xml:space="preserve"> </w:t>
      </w:r>
      <w:r w:rsidR="00E016A0" w:rsidRPr="007723EF">
        <w:rPr>
          <w:rFonts w:ascii="Arial" w:hAnsi="Arial" w:cs="Arial"/>
        </w:rPr>
        <w:t xml:space="preserve">to the newly designated physician </w:t>
      </w:r>
      <w:r w:rsidR="00571E77" w:rsidRPr="007723EF">
        <w:rPr>
          <w:rFonts w:ascii="Arial" w:hAnsi="Arial" w:cs="Arial"/>
        </w:rPr>
        <w:t>within 7 days of designation</w:t>
      </w:r>
    </w:p>
    <w:p w:rsidR="00B2414E" w:rsidRPr="007723EF" w:rsidRDefault="003F3E74" w:rsidP="009357DE">
      <w:pPr>
        <w:ind w:left="720" w:hanging="720"/>
        <w:rPr>
          <w:rFonts w:ascii="Arial" w:hAnsi="Arial" w:cs="Arial"/>
        </w:rPr>
      </w:pPr>
      <w:r w:rsidRPr="007723EF">
        <w:rPr>
          <w:rFonts w:ascii="Arial" w:hAnsi="Arial" w:cs="Arial"/>
        </w:rPr>
        <w:t>4-3</w:t>
      </w:r>
      <w:r w:rsidRPr="007723EF">
        <w:rPr>
          <w:rFonts w:ascii="Arial" w:hAnsi="Arial" w:cs="Arial"/>
        </w:rPr>
        <w:tab/>
      </w:r>
      <w:r w:rsidR="0005614A" w:rsidRPr="007723EF">
        <w:rPr>
          <w:rFonts w:ascii="Arial" w:hAnsi="Arial" w:cs="Arial"/>
        </w:rPr>
        <w:t xml:space="preserve">The Board or its agent shall </w:t>
      </w:r>
      <w:r w:rsidR="003F0D91" w:rsidRPr="007723EF">
        <w:rPr>
          <w:rFonts w:ascii="Arial" w:hAnsi="Arial" w:cs="Arial"/>
        </w:rPr>
        <w:t>includ</w:t>
      </w:r>
      <w:r w:rsidR="0005614A" w:rsidRPr="007723EF">
        <w:rPr>
          <w:rFonts w:ascii="Arial" w:hAnsi="Arial" w:cs="Arial"/>
        </w:rPr>
        <w:t xml:space="preserve">e </w:t>
      </w:r>
      <w:r w:rsidR="00FC395B" w:rsidRPr="007723EF">
        <w:rPr>
          <w:rFonts w:ascii="Arial" w:hAnsi="Arial" w:cs="Arial"/>
        </w:rPr>
        <w:t>a</w:t>
      </w:r>
      <w:r w:rsidR="0005614A" w:rsidRPr="007723EF">
        <w:rPr>
          <w:rFonts w:ascii="Arial" w:hAnsi="Arial" w:cs="Arial"/>
        </w:rPr>
        <w:t xml:space="preserve"> </w:t>
      </w:r>
      <w:r w:rsidR="00FC395B" w:rsidRPr="007723EF">
        <w:rPr>
          <w:rFonts w:ascii="Arial" w:hAnsi="Arial" w:cs="Arial"/>
        </w:rPr>
        <w:t>request</w:t>
      </w:r>
      <w:r w:rsidR="003F0D91" w:rsidRPr="007723EF">
        <w:rPr>
          <w:rFonts w:ascii="Arial" w:hAnsi="Arial" w:cs="Arial"/>
        </w:rPr>
        <w:t xml:space="preserve"> to the provider that the</w:t>
      </w:r>
      <w:r w:rsidR="00C63FFD" w:rsidRPr="007723EF">
        <w:rPr>
          <w:rFonts w:ascii="Arial" w:hAnsi="Arial" w:cs="Arial"/>
        </w:rPr>
        <w:t xml:space="preserve"> claimant be contacted</w:t>
      </w:r>
      <w:r w:rsidR="003F0D91" w:rsidRPr="007723EF">
        <w:rPr>
          <w:rFonts w:ascii="Arial" w:hAnsi="Arial" w:cs="Arial"/>
        </w:rPr>
        <w:t xml:space="preserve"> within 7 days to schedule an initial appointment.</w:t>
      </w:r>
    </w:p>
    <w:p w:rsidR="003906E4" w:rsidRPr="007723EF" w:rsidRDefault="00D83791" w:rsidP="009357DE">
      <w:pPr>
        <w:ind w:left="720" w:hanging="720"/>
        <w:rPr>
          <w:rFonts w:ascii="Arial" w:hAnsi="Arial" w:cs="Arial"/>
          <w:b/>
        </w:rPr>
      </w:pPr>
      <w:r w:rsidRPr="007723EF">
        <w:rPr>
          <w:rFonts w:ascii="Arial" w:hAnsi="Arial" w:cs="Arial"/>
          <w:b/>
        </w:rPr>
        <w:t>Rule 5 Actions Against Uninsured Employers</w:t>
      </w:r>
    </w:p>
    <w:p w:rsidR="003906E4" w:rsidRPr="007723EF" w:rsidRDefault="003906E4" w:rsidP="009357DE">
      <w:pPr>
        <w:ind w:left="720" w:hanging="720"/>
        <w:rPr>
          <w:rFonts w:ascii="Arial" w:hAnsi="Arial" w:cs="Arial"/>
        </w:rPr>
      </w:pPr>
      <w:r w:rsidRPr="007723EF">
        <w:rPr>
          <w:rFonts w:ascii="Arial" w:hAnsi="Arial" w:cs="Arial"/>
        </w:rPr>
        <w:t>5-1</w:t>
      </w:r>
      <w:r w:rsidRPr="007723EF">
        <w:rPr>
          <w:rFonts w:ascii="Arial" w:hAnsi="Arial" w:cs="Arial"/>
        </w:rPr>
        <w:tab/>
      </w:r>
      <w:r w:rsidR="00D83791" w:rsidRPr="007723EF">
        <w:rPr>
          <w:rFonts w:ascii="Arial" w:hAnsi="Arial" w:cs="Arial"/>
        </w:rPr>
        <w:t>The board may utilize third-party attorneys and collections services to pursue recovery of benefits from uninsured employers.</w:t>
      </w:r>
      <w:bookmarkStart w:id="0" w:name="_GoBack"/>
      <w:bookmarkEnd w:id="0"/>
    </w:p>
    <w:p w:rsidR="00AA2A67" w:rsidRPr="007723EF" w:rsidRDefault="00D83791" w:rsidP="009357DE">
      <w:pPr>
        <w:ind w:left="720" w:hanging="720"/>
        <w:rPr>
          <w:rFonts w:ascii="Arial" w:hAnsi="Arial" w:cs="Arial"/>
        </w:rPr>
      </w:pPr>
      <w:r w:rsidRPr="007723EF">
        <w:rPr>
          <w:rFonts w:ascii="Arial" w:hAnsi="Arial" w:cs="Arial"/>
        </w:rPr>
        <w:t xml:space="preserve">5-2 </w:t>
      </w:r>
      <w:r w:rsidRPr="007723EF">
        <w:rPr>
          <w:rFonts w:ascii="Arial" w:hAnsi="Arial" w:cs="Arial"/>
        </w:rPr>
        <w:tab/>
        <w:t xml:space="preserve">Referral of cases for collection may be made by the board itself, by third-party vendors contracted to adjust claims and by staff of the division of workers’ compensation specifically delegated to make such referrals.   </w:t>
      </w:r>
    </w:p>
    <w:sectPr w:rsidR="00AA2A67" w:rsidRPr="007723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EF" w:rsidRDefault="007723EF" w:rsidP="007723EF">
      <w:pPr>
        <w:spacing w:after="0" w:line="240" w:lineRule="auto"/>
      </w:pPr>
      <w:r>
        <w:separator/>
      </w:r>
    </w:p>
  </w:endnote>
  <w:endnote w:type="continuationSeparator" w:id="0">
    <w:p w:rsidR="007723EF" w:rsidRDefault="007723EF" w:rsidP="0077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EF" w:rsidRPr="007723EF" w:rsidRDefault="007723EF" w:rsidP="007723EF">
    <w:pPr>
      <w:pStyle w:val="Footer"/>
      <w:jc w:val="right"/>
      <w:rPr>
        <w:rFonts w:ascii="Arial" w:hAnsi="Arial" w:cs="Arial"/>
        <w:i/>
      </w:rPr>
    </w:pPr>
    <w:r w:rsidRPr="007723EF">
      <w:rPr>
        <w:rFonts w:ascii="Arial" w:hAnsi="Arial" w:cs="Arial"/>
      </w:rPr>
      <w:fldChar w:fldCharType="begin"/>
    </w:r>
    <w:r w:rsidRPr="007723EF">
      <w:rPr>
        <w:rFonts w:ascii="Arial" w:hAnsi="Arial" w:cs="Arial"/>
      </w:rPr>
      <w:instrText xml:space="preserve"> PAGE   \* MERGEFORMAT </w:instrText>
    </w:r>
    <w:r w:rsidRPr="007723EF">
      <w:rPr>
        <w:rFonts w:ascii="Arial" w:hAnsi="Arial" w:cs="Arial"/>
      </w:rPr>
      <w:fldChar w:fldCharType="separate"/>
    </w:r>
    <w:r>
      <w:rPr>
        <w:rFonts w:ascii="Arial" w:hAnsi="Arial" w:cs="Arial"/>
        <w:noProof/>
      </w:rPr>
      <w:t>2</w:t>
    </w:r>
    <w:r w:rsidRPr="007723EF">
      <w:rPr>
        <w:rFonts w:ascii="Arial" w:hAnsi="Arial" w:cs="Arial"/>
        <w:noProof/>
      </w:rPr>
      <w:fldChar w:fldCharType="end"/>
    </w:r>
    <w:r w:rsidRPr="007723EF">
      <w:rPr>
        <w:rFonts w:ascii="Arial" w:hAnsi="Arial" w:cs="Arial"/>
        <w:b/>
        <w:noProof/>
      </w:rPr>
      <w:t xml:space="preserve"> | </w:t>
    </w:r>
    <w:r>
      <w:rPr>
        <w:rFonts w:ascii="Arial" w:hAnsi="Arial" w:cs="Arial"/>
        <w:i/>
        <w:noProof/>
      </w:rPr>
      <w:t>Effective: March 30,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EF" w:rsidRDefault="007723EF" w:rsidP="007723EF">
      <w:pPr>
        <w:spacing w:after="0" w:line="240" w:lineRule="auto"/>
      </w:pPr>
      <w:r>
        <w:separator/>
      </w:r>
    </w:p>
  </w:footnote>
  <w:footnote w:type="continuationSeparator" w:id="0">
    <w:p w:rsidR="007723EF" w:rsidRDefault="007723EF" w:rsidP="0077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06376"/>
    <w:multiLevelType w:val="hybridMultilevel"/>
    <w:tmpl w:val="9B0EF1DA"/>
    <w:lvl w:ilvl="0" w:tplc="F8F69C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E"/>
    <w:rsid w:val="0005614A"/>
    <w:rsid w:val="00105C7A"/>
    <w:rsid w:val="00135550"/>
    <w:rsid w:val="0017209F"/>
    <w:rsid w:val="00175F5A"/>
    <w:rsid w:val="00196076"/>
    <w:rsid w:val="00197F4E"/>
    <w:rsid w:val="001B667A"/>
    <w:rsid w:val="001E4703"/>
    <w:rsid w:val="0020670D"/>
    <w:rsid w:val="00217AA6"/>
    <w:rsid w:val="00231DC7"/>
    <w:rsid w:val="0023336E"/>
    <w:rsid w:val="002A13DE"/>
    <w:rsid w:val="002D605E"/>
    <w:rsid w:val="002E1472"/>
    <w:rsid w:val="003367ED"/>
    <w:rsid w:val="003508EF"/>
    <w:rsid w:val="003906E4"/>
    <w:rsid w:val="003F0D91"/>
    <w:rsid w:val="003F1A5E"/>
    <w:rsid w:val="003F3E74"/>
    <w:rsid w:val="0041704B"/>
    <w:rsid w:val="00454DF0"/>
    <w:rsid w:val="00477C05"/>
    <w:rsid w:val="00491D88"/>
    <w:rsid w:val="004964FA"/>
    <w:rsid w:val="004C71D4"/>
    <w:rsid w:val="00501A59"/>
    <w:rsid w:val="005545F1"/>
    <w:rsid w:val="00571E77"/>
    <w:rsid w:val="0059076C"/>
    <w:rsid w:val="005E45CF"/>
    <w:rsid w:val="005F0CEA"/>
    <w:rsid w:val="006148FE"/>
    <w:rsid w:val="0063196A"/>
    <w:rsid w:val="0068125C"/>
    <w:rsid w:val="00684567"/>
    <w:rsid w:val="006C1F71"/>
    <w:rsid w:val="00727A25"/>
    <w:rsid w:val="00734D5F"/>
    <w:rsid w:val="00742C39"/>
    <w:rsid w:val="00746103"/>
    <w:rsid w:val="007723EF"/>
    <w:rsid w:val="007D1547"/>
    <w:rsid w:val="00801847"/>
    <w:rsid w:val="00807981"/>
    <w:rsid w:val="008321C1"/>
    <w:rsid w:val="00837554"/>
    <w:rsid w:val="00870872"/>
    <w:rsid w:val="00890404"/>
    <w:rsid w:val="008B3AB5"/>
    <w:rsid w:val="008B602E"/>
    <w:rsid w:val="008E27B1"/>
    <w:rsid w:val="008F7BC6"/>
    <w:rsid w:val="009357DE"/>
    <w:rsid w:val="00972C0E"/>
    <w:rsid w:val="00A911A2"/>
    <w:rsid w:val="00AA2A67"/>
    <w:rsid w:val="00AE0F1C"/>
    <w:rsid w:val="00AE1C39"/>
    <w:rsid w:val="00AE5400"/>
    <w:rsid w:val="00B03F73"/>
    <w:rsid w:val="00B2414E"/>
    <w:rsid w:val="00B36296"/>
    <w:rsid w:val="00B4220D"/>
    <w:rsid w:val="00B668E0"/>
    <w:rsid w:val="00B86B7B"/>
    <w:rsid w:val="00B96994"/>
    <w:rsid w:val="00BD06CE"/>
    <w:rsid w:val="00BE729B"/>
    <w:rsid w:val="00BF2559"/>
    <w:rsid w:val="00C32613"/>
    <w:rsid w:val="00C418E1"/>
    <w:rsid w:val="00C60FE1"/>
    <w:rsid w:val="00C63FFD"/>
    <w:rsid w:val="00C80533"/>
    <w:rsid w:val="00C80D8C"/>
    <w:rsid w:val="00C97403"/>
    <w:rsid w:val="00CB107D"/>
    <w:rsid w:val="00CD735E"/>
    <w:rsid w:val="00D2444B"/>
    <w:rsid w:val="00D40AFE"/>
    <w:rsid w:val="00D83791"/>
    <w:rsid w:val="00DA50F3"/>
    <w:rsid w:val="00DA778B"/>
    <w:rsid w:val="00DC5222"/>
    <w:rsid w:val="00DD0A16"/>
    <w:rsid w:val="00DD5BAE"/>
    <w:rsid w:val="00E016A0"/>
    <w:rsid w:val="00E153B4"/>
    <w:rsid w:val="00E17C7D"/>
    <w:rsid w:val="00EF506C"/>
    <w:rsid w:val="00F00167"/>
    <w:rsid w:val="00F058AF"/>
    <w:rsid w:val="00F279D7"/>
    <w:rsid w:val="00F816ED"/>
    <w:rsid w:val="00FA1BE0"/>
    <w:rsid w:val="00FC395B"/>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4B3B5F"/>
  <w15:docId w15:val="{999BF76D-2D1A-4B01-8D9D-5BA4512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6296"/>
    <w:rPr>
      <w:rFonts w:ascii="Segoe UI" w:hAnsi="Segoe UI" w:cs="Segoe UI"/>
      <w:sz w:val="18"/>
      <w:szCs w:val="18"/>
    </w:rPr>
  </w:style>
  <w:style w:type="character" w:styleId="CommentReference">
    <w:name w:val="annotation reference"/>
    <w:uiPriority w:val="99"/>
    <w:semiHidden/>
    <w:unhideWhenUsed/>
    <w:rsid w:val="00EF506C"/>
    <w:rPr>
      <w:sz w:val="16"/>
      <w:szCs w:val="16"/>
    </w:rPr>
  </w:style>
  <w:style w:type="paragraph" w:styleId="CommentText">
    <w:name w:val="annotation text"/>
    <w:basedOn w:val="Normal"/>
    <w:link w:val="CommentTextChar"/>
    <w:uiPriority w:val="99"/>
    <w:semiHidden/>
    <w:unhideWhenUsed/>
    <w:rsid w:val="00EF506C"/>
    <w:pPr>
      <w:spacing w:line="240" w:lineRule="auto"/>
    </w:pPr>
    <w:rPr>
      <w:sz w:val="20"/>
      <w:szCs w:val="20"/>
    </w:rPr>
  </w:style>
  <w:style w:type="character" w:customStyle="1" w:styleId="CommentTextChar">
    <w:name w:val="Comment Text Char"/>
    <w:link w:val="CommentText"/>
    <w:uiPriority w:val="99"/>
    <w:semiHidden/>
    <w:rsid w:val="00EF506C"/>
    <w:rPr>
      <w:sz w:val="20"/>
      <w:szCs w:val="20"/>
    </w:rPr>
  </w:style>
  <w:style w:type="paragraph" w:styleId="CommentSubject">
    <w:name w:val="annotation subject"/>
    <w:basedOn w:val="CommentText"/>
    <w:next w:val="CommentText"/>
    <w:link w:val="CommentSubjectChar"/>
    <w:uiPriority w:val="99"/>
    <w:semiHidden/>
    <w:unhideWhenUsed/>
    <w:rsid w:val="00EF506C"/>
    <w:rPr>
      <w:b/>
      <w:bCs/>
    </w:rPr>
  </w:style>
  <w:style w:type="character" w:customStyle="1" w:styleId="CommentSubjectChar">
    <w:name w:val="Comment Subject Char"/>
    <w:link w:val="CommentSubject"/>
    <w:uiPriority w:val="99"/>
    <w:semiHidden/>
    <w:rsid w:val="00EF506C"/>
    <w:rPr>
      <w:b/>
      <w:bCs/>
      <w:sz w:val="20"/>
      <w:szCs w:val="20"/>
    </w:rPr>
  </w:style>
  <w:style w:type="paragraph" w:styleId="ListParagraph">
    <w:name w:val="List Paragraph"/>
    <w:basedOn w:val="Normal"/>
    <w:uiPriority w:val="34"/>
    <w:qFormat/>
    <w:rsid w:val="00231DC7"/>
    <w:pPr>
      <w:ind w:left="720"/>
      <w:contextualSpacing/>
    </w:pPr>
  </w:style>
  <w:style w:type="paragraph" w:customStyle="1" w:styleId="Department">
    <w:name w:val="Department"/>
    <w:basedOn w:val="Normal"/>
    <w:next w:val="Normal"/>
    <w:uiPriority w:val="99"/>
    <w:rsid w:val="007723EF"/>
    <w:pPr>
      <w:autoSpaceDE w:val="0"/>
      <w:autoSpaceDN w:val="0"/>
      <w:adjustRightInd w:val="0"/>
      <w:spacing w:after="0" w:line="240" w:lineRule="auto"/>
    </w:pPr>
    <w:rPr>
      <w:rFonts w:ascii="Arial" w:hAnsi="Arial" w:cs="Arial"/>
    </w:rPr>
  </w:style>
  <w:style w:type="paragraph" w:customStyle="1" w:styleId="Agency">
    <w:name w:val="Agency"/>
    <w:basedOn w:val="Normal"/>
    <w:next w:val="Normal"/>
    <w:uiPriority w:val="99"/>
    <w:rsid w:val="007723EF"/>
    <w:pPr>
      <w:autoSpaceDE w:val="0"/>
      <w:autoSpaceDN w:val="0"/>
      <w:adjustRightInd w:val="0"/>
      <w:spacing w:after="0" w:line="240" w:lineRule="auto"/>
    </w:pPr>
    <w:rPr>
      <w:rFonts w:ascii="Arial" w:hAnsi="Arial" w:cs="Arial"/>
    </w:rPr>
  </w:style>
  <w:style w:type="paragraph" w:customStyle="1" w:styleId="CCRNumber">
    <w:name w:val="CCR Number"/>
    <w:basedOn w:val="Normal"/>
    <w:next w:val="Normal"/>
    <w:uiPriority w:val="99"/>
    <w:rsid w:val="007723EF"/>
    <w:pPr>
      <w:autoSpaceDE w:val="0"/>
      <w:autoSpaceDN w:val="0"/>
      <w:adjustRightInd w:val="0"/>
      <w:spacing w:after="0" w:line="240" w:lineRule="auto"/>
    </w:pPr>
    <w:rPr>
      <w:rFonts w:ascii="Arial" w:hAnsi="Arial" w:cs="Arial"/>
    </w:rPr>
  </w:style>
  <w:style w:type="paragraph" w:customStyle="1" w:styleId="CCRTitle">
    <w:name w:val="CCR Title"/>
    <w:basedOn w:val="Normal"/>
    <w:next w:val="Normal"/>
    <w:uiPriority w:val="99"/>
    <w:rsid w:val="007723EF"/>
    <w:pPr>
      <w:autoSpaceDE w:val="0"/>
      <w:autoSpaceDN w:val="0"/>
      <w:adjustRightInd w:val="0"/>
      <w:spacing w:after="0" w:line="240" w:lineRule="auto"/>
    </w:pPr>
    <w:rPr>
      <w:rFonts w:ascii="Arial" w:hAnsi="Arial" w:cs="Arial"/>
    </w:rPr>
  </w:style>
  <w:style w:type="paragraph" w:styleId="Header">
    <w:name w:val="header"/>
    <w:basedOn w:val="Normal"/>
    <w:link w:val="HeaderChar"/>
    <w:uiPriority w:val="99"/>
    <w:unhideWhenUsed/>
    <w:rsid w:val="007723EF"/>
    <w:pPr>
      <w:tabs>
        <w:tab w:val="center" w:pos="4680"/>
        <w:tab w:val="right" w:pos="9360"/>
      </w:tabs>
    </w:pPr>
  </w:style>
  <w:style w:type="character" w:customStyle="1" w:styleId="HeaderChar">
    <w:name w:val="Header Char"/>
    <w:basedOn w:val="DefaultParagraphFont"/>
    <w:link w:val="Header"/>
    <w:uiPriority w:val="99"/>
    <w:rsid w:val="007723EF"/>
    <w:rPr>
      <w:sz w:val="24"/>
      <w:szCs w:val="24"/>
    </w:rPr>
  </w:style>
  <w:style w:type="paragraph" w:styleId="Footer">
    <w:name w:val="footer"/>
    <w:basedOn w:val="Normal"/>
    <w:link w:val="FooterChar"/>
    <w:uiPriority w:val="99"/>
    <w:unhideWhenUsed/>
    <w:rsid w:val="007723EF"/>
    <w:pPr>
      <w:tabs>
        <w:tab w:val="center" w:pos="4680"/>
        <w:tab w:val="right" w:pos="9360"/>
      </w:tabs>
    </w:pPr>
  </w:style>
  <w:style w:type="character" w:customStyle="1" w:styleId="FooterChar">
    <w:name w:val="Footer Char"/>
    <w:basedOn w:val="DefaultParagraphFont"/>
    <w:link w:val="Footer"/>
    <w:uiPriority w:val="99"/>
    <w:rsid w:val="00772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BFD4-9D27-4B34-A59A-354D920C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cp:lastModifiedBy>Jackleen Jackson</cp:lastModifiedBy>
  <cp:revision>2</cp:revision>
  <cp:lastPrinted>2018-08-27T15:38:00Z</cp:lastPrinted>
  <dcterms:created xsi:type="dcterms:W3CDTF">2019-06-14T13:53:00Z</dcterms:created>
  <dcterms:modified xsi:type="dcterms:W3CDTF">2019-06-14T13:53:00Z</dcterms:modified>
</cp:coreProperties>
</file>